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0BD" w:rsidRPr="002375E5" w:rsidRDefault="00BE40BD">
      <w:pPr>
        <w:spacing w:line="200" w:lineRule="exact"/>
        <w:rPr>
          <w:rFonts w:eastAsia="宋体"/>
          <w:sz w:val="20"/>
          <w:szCs w:val="20"/>
          <w:lang w:eastAsia="zh-CN"/>
        </w:rPr>
      </w:pPr>
    </w:p>
    <w:p w:rsidR="00BE40BD" w:rsidRPr="002375E5" w:rsidRDefault="00BE40BD">
      <w:pPr>
        <w:spacing w:line="200" w:lineRule="exact"/>
        <w:rPr>
          <w:rFonts w:eastAsia="宋体"/>
          <w:sz w:val="20"/>
          <w:szCs w:val="20"/>
          <w:lang w:eastAsia="zh-CN"/>
        </w:rPr>
      </w:pPr>
    </w:p>
    <w:p w:rsidR="00BE40BD" w:rsidRPr="002375E5" w:rsidRDefault="00BE40BD">
      <w:pPr>
        <w:spacing w:before="16" w:line="220" w:lineRule="exact"/>
        <w:rPr>
          <w:rFonts w:eastAsia="宋体"/>
          <w:lang w:eastAsia="zh-CN"/>
        </w:rPr>
      </w:pPr>
    </w:p>
    <w:p w:rsidR="00BE40BD" w:rsidRPr="002375E5" w:rsidRDefault="00AE7E82">
      <w:pPr>
        <w:spacing w:before="64"/>
        <w:ind w:left="112"/>
        <w:rPr>
          <w:rFonts w:ascii="Arial" w:eastAsia="宋体" w:hAnsi="Arial" w:cs="Arial"/>
          <w:sz w:val="24"/>
          <w:szCs w:val="24"/>
          <w:lang w:eastAsia="zh-CN"/>
        </w:rPr>
      </w:pPr>
      <w:r w:rsidRPr="00AE7E82">
        <w:rPr>
          <w:rFonts w:eastAsia="宋体"/>
          <w:lang w:eastAsia="zh-CN"/>
        </w:rPr>
        <w:pict>
          <v:group id="_x0000_s1045" style="position:absolute;left:0;text-align:left;margin-left:55.1pt;margin-top:-5.3pt;width:492.75pt;height:.1pt;z-index:-251662848;mso-position-horizontal-relative:page" coordorigin="1102,-106" coordsize="9855,2">
            <v:shape id="_x0000_s1046" style="position:absolute;left:3306;top:-318;width:9855;height:0" coordorigin="1102,-106" coordsize="9855,0" path="m1102,-106r9855,e" filled="f" strokecolor="#231f20" strokeweight=".5pt">
              <v:stroke dashstyle="dash"/>
              <v:path arrowok="t"/>
              <o:lock v:ext="edit" verticies="t"/>
            </v:shape>
            <w10:wrap anchorx="page"/>
          </v:group>
        </w:pict>
      </w:r>
      <w:r w:rsidR="00D538C6" w:rsidRPr="002375E5">
        <w:rPr>
          <w:rFonts w:ascii="Arial" w:eastAsia="宋体" w:hAnsi="Arial" w:cs="Arial" w:hint="eastAsia"/>
          <w:b/>
          <w:bCs/>
          <w:color w:val="231F20"/>
          <w:w w:val="90"/>
          <w:sz w:val="24"/>
          <w:szCs w:val="24"/>
          <w:lang w:eastAsia="zh-CN"/>
        </w:rPr>
        <w:t>社论</w:t>
      </w:r>
    </w:p>
    <w:p w:rsidR="00BE40BD" w:rsidRPr="002375E5" w:rsidRDefault="00BE40BD">
      <w:pPr>
        <w:spacing w:before="10" w:line="170" w:lineRule="exact"/>
        <w:rPr>
          <w:rFonts w:eastAsia="宋体"/>
          <w:sz w:val="17"/>
          <w:szCs w:val="17"/>
          <w:lang w:eastAsia="zh-CN"/>
        </w:rPr>
      </w:pPr>
    </w:p>
    <w:p w:rsidR="00D538C6" w:rsidRPr="002375E5" w:rsidRDefault="00553139">
      <w:pPr>
        <w:spacing w:line="246" w:lineRule="auto"/>
        <w:ind w:left="112" w:right="721"/>
        <w:rPr>
          <w:rFonts w:ascii="Arial" w:eastAsia="宋体" w:hAnsi="Arial" w:cs="Arial"/>
          <w:b/>
          <w:bCs/>
          <w:color w:val="231F20"/>
          <w:w w:val="95"/>
          <w:sz w:val="44"/>
          <w:szCs w:val="44"/>
          <w:lang w:eastAsia="zh-CN"/>
        </w:rPr>
      </w:pPr>
      <w:r>
        <w:rPr>
          <w:rFonts w:ascii="Arial" w:eastAsia="宋体" w:hAnsi="Arial" w:cs="Arial" w:hint="eastAsia"/>
          <w:b/>
          <w:bCs/>
          <w:color w:val="231F20"/>
          <w:w w:val="95"/>
          <w:sz w:val="44"/>
          <w:szCs w:val="44"/>
          <w:lang w:eastAsia="zh-CN"/>
        </w:rPr>
        <w:t>一种</w:t>
      </w:r>
      <w:r w:rsidR="00D538C6" w:rsidRPr="002375E5">
        <w:rPr>
          <w:rFonts w:ascii="Arial" w:eastAsia="宋体" w:hAnsi="Arial" w:cs="Arial" w:hint="eastAsia"/>
          <w:b/>
          <w:bCs/>
          <w:color w:val="231F20"/>
          <w:w w:val="95"/>
          <w:sz w:val="44"/>
          <w:szCs w:val="44"/>
          <w:lang w:eastAsia="zh-CN"/>
        </w:rPr>
        <w:t>慢性病流行病学的生命历程研究方法：概念模型、经验挑战及跨学科视角</w:t>
      </w:r>
    </w:p>
    <w:p w:rsidR="00BE40BD" w:rsidRPr="002375E5" w:rsidRDefault="00820198">
      <w:pPr>
        <w:spacing w:line="246" w:lineRule="auto"/>
        <w:ind w:left="112" w:right="721"/>
        <w:rPr>
          <w:rFonts w:ascii="Arial" w:eastAsia="宋体" w:hAnsi="Arial" w:cs="Arial"/>
          <w:sz w:val="17"/>
          <w:szCs w:val="17"/>
          <w:lang w:eastAsia="zh-CN"/>
        </w:rPr>
      </w:pPr>
      <w:r w:rsidRPr="002375E5">
        <w:rPr>
          <w:rFonts w:ascii="Arial" w:eastAsia="宋体" w:hAnsi="Arial" w:cs="Arial"/>
          <w:color w:val="231F20"/>
          <w:spacing w:val="-11"/>
          <w:sz w:val="20"/>
          <w:szCs w:val="20"/>
          <w:lang w:eastAsia="zh-CN"/>
        </w:rPr>
        <w:t>Y</w:t>
      </w:r>
      <w:r w:rsidRPr="002375E5">
        <w:rPr>
          <w:rFonts w:ascii="Arial" w:eastAsia="宋体" w:hAnsi="Arial" w:cs="Arial"/>
          <w:color w:val="231F20"/>
          <w:sz w:val="20"/>
          <w:szCs w:val="20"/>
          <w:lang w:eastAsia="zh-CN"/>
        </w:rPr>
        <w:t>oavBen-Shlom</w:t>
      </w:r>
      <w:r w:rsidRPr="002375E5">
        <w:rPr>
          <w:rFonts w:ascii="Arial" w:eastAsia="宋体" w:hAnsi="Arial" w:cs="Arial"/>
          <w:color w:val="231F20"/>
          <w:spacing w:val="-1"/>
          <w:sz w:val="20"/>
          <w:szCs w:val="20"/>
          <w:lang w:eastAsia="zh-CN"/>
        </w:rPr>
        <w:t>o</w:t>
      </w:r>
      <w:r w:rsidRPr="002375E5">
        <w:rPr>
          <w:rFonts w:ascii="Arial" w:eastAsia="宋体" w:hAnsi="Arial" w:cs="Arial"/>
          <w:color w:val="231F20"/>
          <w:position w:val="8"/>
          <w:sz w:val="17"/>
          <w:szCs w:val="17"/>
          <w:lang w:eastAsia="zh-CN"/>
        </w:rPr>
        <w:t>a</w:t>
      </w:r>
      <w:r w:rsidRPr="002375E5">
        <w:rPr>
          <w:rFonts w:ascii="Arial" w:eastAsia="宋体" w:hAnsi="Arial" w:cs="Arial"/>
          <w:color w:val="231F20"/>
          <w:sz w:val="20"/>
          <w:szCs w:val="20"/>
          <w:lang w:eastAsia="zh-CN"/>
        </w:rPr>
        <w:t>andDianaKu</w:t>
      </w:r>
      <w:r w:rsidRPr="002375E5">
        <w:rPr>
          <w:rFonts w:ascii="Arial" w:eastAsia="宋体" w:hAnsi="Arial" w:cs="Arial"/>
          <w:color w:val="231F20"/>
          <w:spacing w:val="-1"/>
          <w:sz w:val="20"/>
          <w:szCs w:val="20"/>
          <w:lang w:eastAsia="zh-CN"/>
        </w:rPr>
        <w:t>h</w:t>
      </w:r>
      <w:r w:rsidRPr="002375E5">
        <w:rPr>
          <w:rFonts w:ascii="Arial" w:eastAsia="宋体" w:hAnsi="Arial" w:cs="Arial"/>
          <w:color w:val="231F20"/>
          <w:position w:val="8"/>
          <w:sz w:val="17"/>
          <w:szCs w:val="17"/>
          <w:lang w:eastAsia="zh-CN"/>
        </w:rPr>
        <w:t>b</w:t>
      </w:r>
    </w:p>
    <w:p w:rsidR="00BE40BD" w:rsidRPr="002375E5" w:rsidRDefault="00BE40BD">
      <w:pPr>
        <w:spacing w:line="180" w:lineRule="exact"/>
        <w:rPr>
          <w:rFonts w:eastAsia="宋体"/>
          <w:sz w:val="18"/>
          <w:szCs w:val="18"/>
          <w:lang w:eastAsia="zh-CN"/>
        </w:rPr>
      </w:pPr>
    </w:p>
    <w:p w:rsidR="00BE40BD" w:rsidRPr="002375E5" w:rsidRDefault="00BE40BD">
      <w:pPr>
        <w:spacing w:line="200" w:lineRule="exact"/>
        <w:rPr>
          <w:rFonts w:eastAsia="宋体"/>
          <w:sz w:val="20"/>
          <w:szCs w:val="20"/>
          <w:lang w:eastAsia="zh-CN"/>
        </w:rPr>
      </w:pPr>
    </w:p>
    <w:p w:rsidR="00BE40BD" w:rsidRPr="002375E5" w:rsidRDefault="00BE40BD">
      <w:pPr>
        <w:spacing w:line="200" w:lineRule="exact"/>
        <w:rPr>
          <w:rFonts w:eastAsia="宋体"/>
          <w:sz w:val="20"/>
          <w:szCs w:val="20"/>
          <w:lang w:eastAsia="zh-CN"/>
        </w:rPr>
      </w:pPr>
    </w:p>
    <w:p w:rsidR="00BE40BD" w:rsidRPr="002375E5" w:rsidRDefault="00BE40BD">
      <w:pPr>
        <w:spacing w:line="200" w:lineRule="exact"/>
        <w:rPr>
          <w:rFonts w:eastAsia="宋体"/>
          <w:sz w:val="20"/>
          <w:szCs w:val="20"/>
          <w:lang w:eastAsia="zh-CN"/>
        </w:rPr>
        <w:sectPr w:rsidR="00BE40BD" w:rsidRPr="002375E5">
          <w:headerReference w:type="even" r:id="rId7"/>
          <w:headerReference w:type="default" r:id="rId8"/>
          <w:footerReference w:type="even" r:id="rId9"/>
          <w:footerReference w:type="default" r:id="rId10"/>
          <w:type w:val="continuous"/>
          <w:pgSz w:w="12240" w:h="15840"/>
          <w:pgMar w:top="1020" w:right="1180" w:bottom="280" w:left="980" w:header="834" w:footer="720" w:gutter="0"/>
          <w:cols w:space="720"/>
        </w:sectPr>
      </w:pPr>
    </w:p>
    <w:p w:rsidR="00BE40BD" w:rsidRPr="002375E5" w:rsidRDefault="00D538C6">
      <w:pPr>
        <w:pStyle w:val="11"/>
        <w:spacing w:before="83" w:line="260" w:lineRule="exact"/>
        <w:ind w:right="28"/>
        <w:jc w:val="both"/>
        <w:rPr>
          <w:rFonts w:eastAsia="宋体"/>
          <w:lang w:eastAsia="zh-CN"/>
        </w:rPr>
      </w:pPr>
      <w:r w:rsidRPr="001869D0">
        <w:rPr>
          <w:rFonts w:eastAsia="宋体" w:hint="eastAsia"/>
          <w:color w:val="231F20"/>
          <w:w w:val="110"/>
          <w:lang w:eastAsia="zh-CN"/>
        </w:rPr>
        <w:lastRenderedPageBreak/>
        <w:t>什么是慢性病流行病学的生命历程研究方法</w:t>
      </w:r>
      <w:r w:rsidRPr="002375E5">
        <w:rPr>
          <w:rFonts w:eastAsia="宋体" w:hint="eastAsia"/>
          <w:color w:val="231F20"/>
          <w:lang w:eastAsia="zh-CN"/>
        </w:rPr>
        <w:t>？</w:t>
      </w:r>
    </w:p>
    <w:p w:rsidR="00D538C6" w:rsidRPr="002375E5" w:rsidRDefault="00D538C6" w:rsidP="00E21A58">
      <w:pPr>
        <w:pStyle w:val="a3"/>
        <w:spacing w:line="220" w:lineRule="exact"/>
        <w:ind w:right="1" w:firstLine="324"/>
        <w:jc w:val="both"/>
        <w:rPr>
          <w:rFonts w:eastAsia="宋体"/>
          <w:color w:val="231F20"/>
          <w:lang w:eastAsia="zh-CN"/>
        </w:rPr>
      </w:pPr>
      <w:r w:rsidRPr="002375E5">
        <w:rPr>
          <w:rFonts w:eastAsia="宋体" w:hint="eastAsia"/>
          <w:color w:val="231F20"/>
          <w:lang w:eastAsia="zh-CN"/>
        </w:rPr>
        <w:t>过去几年</w:t>
      </w:r>
      <w:r w:rsidR="00D452A5">
        <w:rPr>
          <w:rFonts w:eastAsia="宋体" w:hint="eastAsia"/>
          <w:color w:val="231F20"/>
          <w:lang w:eastAsia="zh-CN"/>
        </w:rPr>
        <w:t>中</w:t>
      </w:r>
      <w:r w:rsidRPr="002375E5">
        <w:rPr>
          <w:rFonts w:eastAsia="宋体" w:hint="eastAsia"/>
          <w:color w:val="231F20"/>
          <w:lang w:eastAsia="zh-CN"/>
        </w:rPr>
        <w:t>，在生命历程理论框架</w:t>
      </w:r>
      <w:r w:rsidR="00D452A5">
        <w:rPr>
          <w:rFonts w:eastAsia="宋体" w:hint="eastAsia"/>
          <w:color w:val="231F20"/>
          <w:lang w:eastAsia="zh-CN"/>
        </w:rPr>
        <w:t>下定义</w:t>
      </w:r>
      <w:r w:rsidRPr="002375E5">
        <w:rPr>
          <w:rFonts w:eastAsia="宋体" w:hint="eastAsia"/>
          <w:color w:val="231F20"/>
          <w:lang w:eastAsia="zh-CN"/>
        </w:rPr>
        <w:t>疾病</w:t>
      </w:r>
      <w:r w:rsidR="002320A1" w:rsidRPr="002375E5">
        <w:rPr>
          <w:rFonts w:eastAsia="宋体" w:hint="eastAsia"/>
          <w:color w:val="231F20"/>
          <w:lang w:eastAsia="zh-CN"/>
        </w:rPr>
        <w:t>的</w:t>
      </w:r>
      <w:r w:rsidRPr="002375E5">
        <w:rPr>
          <w:rFonts w:eastAsia="宋体" w:hint="eastAsia"/>
          <w:color w:val="231F20"/>
          <w:lang w:eastAsia="zh-CN"/>
        </w:rPr>
        <w:t>病因</w:t>
      </w:r>
      <w:r w:rsidR="002320A1" w:rsidRPr="002375E5">
        <w:rPr>
          <w:rFonts w:eastAsia="宋体" w:hint="eastAsia"/>
          <w:color w:val="231F20"/>
          <w:lang w:eastAsia="zh-CN"/>
        </w:rPr>
        <w:t>正越来越引起人们</w:t>
      </w:r>
      <w:r w:rsidRPr="002375E5">
        <w:rPr>
          <w:rFonts w:eastAsia="宋体" w:hint="eastAsia"/>
          <w:color w:val="231F20"/>
          <w:lang w:eastAsia="zh-CN"/>
        </w:rPr>
        <w:t>的</w:t>
      </w:r>
      <w:r w:rsidR="002320A1" w:rsidRPr="002375E5">
        <w:rPr>
          <w:rFonts w:eastAsia="宋体" w:hint="eastAsia"/>
          <w:color w:val="231F20"/>
          <w:lang w:eastAsia="zh-CN"/>
        </w:rPr>
        <w:t>研究</w:t>
      </w:r>
      <w:r w:rsidRPr="002375E5">
        <w:rPr>
          <w:rFonts w:eastAsia="宋体" w:hint="eastAsia"/>
          <w:color w:val="231F20"/>
          <w:lang w:eastAsia="zh-CN"/>
        </w:rPr>
        <w:t>兴趣。</w:t>
      </w:r>
      <w:r w:rsidRPr="002375E5">
        <w:rPr>
          <w:rFonts w:eastAsia="宋体" w:hint="eastAsia"/>
          <w:color w:val="231F20"/>
          <w:vertAlign w:val="superscript"/>
          <w:lang w:eastAsia="zh-CN"/>
        </w:rPr>
        <w:t>1</w:t>
      </w:r>
      <w:r w:rsidRPr="002375E5">
        <w:rPr>
          <w:rFonts w:eastAsia="宋体" w:hint="eastAsia"/>
          <w:color w:val="231F20"/>
          <w:vertAlign w:val="superscript"/>
          <w:lang w:eastAsia="zh-CN"/>
        </w:rPr>
        <w:t>，</w:t>
      </w:r>
      <w:r w:rsidR="002320A1" w:rsidRPr="002375E5">
        <w:rPr>
          <w:rFonts w:eastAsia="宋体" w:hint="eastAsia"/>
          <w:color w:val="231F20"/>
          <w:vertAlign w:val="superscript"/>
          <w:lang w:eastAsia="zh-CN"/>
        </w:rPr>
        <w:t>2</w:t>
      </w:r>
      <w:r w:rsidRPr="002375E5">
        <w:rPr>
          <w:rFonts w:eastAsia="宋体" w:hint="eastAsia"/>
          <w:color w:val="231F20"/>
          <w:lang w:eastAsia="zh-CN"/>
        </w:rPr>
        <w:t>这种方法</w:t>
      </w:r>
      <w:r w:rsidR="00D452A5">
        <w:rPr>
          <w:rFonts w:eastAsia="宋体" w:hint="eastAsia"/>
          <w:color w:val="231F20"/>
          <w:lang w:eastAsia="zh-CN"/>
        </w:rPr>
        <w:t>对于</w:t>
      </w:r>
      <w:r w:rsidR="00325020" w:rsidRPr="002375E5">
        <w:rPr>
          <w:rFonts w:eastAsia="宋体" w:hint="eastAsia"/>
          <w:color w:val="231F20"/>
          <w:lang w:eastAsia="zh-CN"/>
        </w:rPr>
        <w:t>公共卫生研究</w:t>
      </w:r>
      <w:r w:rsidR="00D452A5">
        <w:rPr>
          <w:rFonts w:eastAsia="宋体" w:hint="eastAsia"/>
          <w:color w:val="231F20"/>
          <w:lang w:eastAsia="zh-CN"/>
        </w:rPr>
        <w:t>而言</w:t>
      </w:r>
      <w:r w:rsidR="00325020" w:rsidRPr="002375E5">
        <w:rPr>
          <w:rFonts w:eastAsia="宋体" w:hint="eastAsia"/>
          <w:color w:val="231F20"/>
          <w:lang w:eastAsia="zh-CN"/>
        </w:rPr>
        <w:t>并不新鲜，在流行病学研究中</w:t>
      </w:r>
      <w:r w:rsidR="004567F9" w:rsidRPr="002375E5">
        <w:rPr>
          <w:rFonts w:eastAsia="宋体" w:hint="eastAsia"/>
          <w:color w:val="231F20"/>
          <w:lang w:eastAsia="zh-CN"/>
        </w:rPr>
        <w:t>亦</w:t>
      </w:r>
      <w:r w:rsidR="00325020" w:rsidRPr="002375E5">
        <w:rPr>
          <w:rFonts w:eastAsia="宋体" w:hint="eastAsia"/>
          <w:color w:val="231F20"/>
          <w:lang w:eastAsia="zh-CN"/>
        </w:rPr>
        <w:t>不</w:t>
      </w:r>
      <w:r w:rsidRPr="002375E5">
        <w:rPr>
          <w:rFonts w:eastAsia="宋体" w:hint="eastAsia"/>
          <w:color w:val="231F20"/>
          <w:lang w:eastAsia="zh-CN"/>
        </w:rPr>
        <w:t>独特（见下文）。然而，</w:t>
      </w:r>
      <w:r w:rsidR="007767AD" w:rsidRPr="002375E5">
        <w:rPr>
          <w:rFonts w:eastAsia="宋体" w:hint="eastAsia"/>
          <w:color w:val="231F20"/>
          <w:lang w:eastAsia="zh-CN"/>
        </w:rPr>
        <w:t>它</w:t>
      </w:r>
      <w:r w:rsidRPr="002375E5">
        <w:rPr>
          <w:rFonts w:eastAsia="宋体" w:hint="eastAsia"/>
          <w:color w:val="231F20"/>
          <w:lang w:eastAsia="zh-CN"/>
        </w:rPr>
        <w:t>目前在流行病学</w:t>
      </w:r>
      <w:r w:rsidR="003243B9" w:rsidRPr="002375E5">
        <w:rPr>
          <w:rFonts w:eastAsia="宋体" w:hint="eastAsia"/>
          <w:color w:val="231F20"/>
          <w:lang w:eastAsia="zh-CN"/>
        </w:rPr>
        <w:t>研究</w:t>
      </w:r>
      <w:r w:rsidRPr="002375E5">
        <w:rPr>
          <w:rFonts w:eastAsia="宋体" w:hint="eastAsia"/>
          <w:color w:val="231F20"/>
          <w:lang w:eastAsia="zh-CN"/>
        </w:rPr>
        <w:t>中</w:t>
      </w:r>
      <w:r w:rsidR="003243B9" w:rsidRPr="002375E5">
        <w:rPr>
          <w:rFonts w:eastAsia="宋体" w:hint="eastAsia"/>
          <w:color w:val="231F20"/>
          <w:lang w:eastAsia="zh-CN"/>
        </w:rPr>
        <w:t>引起</w:t>
      </w:r>
      <w:r w:rsidRPr="002375E5">
        <w:rPr>
          <w:rFonts w:eastAsia="宋体" w:hint="eastAsia"/>
          <w:color w:val="231F20"/>
          <w:lang w:eastAsia="zh-CN"/>
        </w:rPr>
        <w:t>的</w:t>
      </w:r>
      <w:r w:rsidR="003243B9" w:rsidRPr="002375E5">
        <w:rPr>
          <w:rFonts w:eastAsia="宋体" w:hint="eastAsia"/>
          <w:color w:val="231F20"/>
          <w:lang w:eastAsia="zh-CN"/>
        </w:rPr>
        <w:t>反响</w:t>
      </w:r>
      <w:r w:rsidRPr="002375E5">
        <w:rPr>
          <w:rFonts w:eastAsia="宋体" w:hint="eastAsia"/>
          <w:color w:val="231F20"/>
          <w:lang w:eastAsia="zh-CN"/>
        </w:rPr>
        <w:t>和兴趣反映了这种方法所提供的具有挑战性的理论框架。这期</w:t>
      </w:r>
      <w:r w:rsidR="003243B9" w:rsidRPr="002375E5">
        <w:rPr>
          <w:rFonts w:eastAsia="宋体" w:hint="eastAsia"/>
          <w:color w:val="231F20"/>
          <w:lang w:eastAsia="zh-CN"/>
        </w:rPr>
        <w:t>《国际流行病学杂志》中</w:t>
      </w:r>
      <w:r w:rsidRPr="002375E5">
        <w:rPr>
          <w:rFonts w:eastAsia="宋体" w:hint="eastAsia"/>
          <w:color w:val="231F20"/>
          <w:lang w:eastAsia="zh-CN"/>
        </w:rPr>
        <w:t>有几篇</w:t>
      </w:r>
      <w:r w:rsidR="003243B9" w:rsidRPr="002375E5">
        <w:rPr>
          <w:rFonts w:eastAsia="宋体" w:hint="eastAsia"/>
          <w:color w:val="231F20"/>
          <w:lang w:eastAsia="zh-CN"/>
        </w:rPr>
        <w:t>主题为“生命历程”的</w:t>
      </w:r>
      <w:r w:rsidRPr="002375E5">
        <w:rPr>
          <w:rFonts w:eastAsia="宋体" w:hint="eastAsia"/>
          <w:color w:val="231F20"/>
          <w:lang w:eastAsia="zh-CN"/>
        </w:rPr>
        <w:t>论文。</w:t>
      </w:r>
      <w:r w:rsidR="00D02A1A" w:rsidRPr="00695AD8">
        <w:rPr>
          <w:rFonts w:eastAsia="宋体" w:hint="eastAsia"/>
          <w:color w:val="231F20"/>
          <w:lang w:eastAsia="zh-CN"/>
        </w:rPr>
        <w:t>此</w:t>
      </w:r>
      <w:r w:rsidRPr="00695AD8">
        <w:rPr>
          <w:rFonts w:eastAsia="宋体" w:hint="eastAsia"/>
          <w:color w:val="231F20"/>
          <w:lang w:eastAsia="zh-CN"/>
        </w:rPr>
        <w:t>篇附带的社论旨在</w:t>
      </w:r>
      <w:r w:rsidR="004567F9" w:rsidRPr="00695AD8">
        <w:rPr>
          <w:rFonts w:eastAsia="宋体" w:hint="eastAsia"/>
          <w:color w:val="231F20"/>
          <w:lang w:eastAsia="zh-CN"/>
        </w:rPr>
        <w:t>突出</w:t>
      </w:r>
      <w:r w:rsidRPr="00695AD8">
        <w:rPr>
          <w:rFonts w:eastAsia="宋体" w:hint="eastAsia"/>
          <w:color w:val="231F20"/>
          <w:lang w:eastAsia="zh-CN"/>
        </w:rPr>
        <w:t>我们</w:t>
      </w:r>
      <w:r w:rsidR="004567F9" w:rsidRPr="00695AD8">
        <w:rPr>
          <w:rFonts w:eastAsia="宋体" w:hint="eastAsia"/>
          <w:color w:val="231F20"/>
          <w:lang w:eastAsia="zh-CN"/>
        </w:rPr>
        <w:t>认为</w:t>
      </w:r>
      <w:r w:rsidR="007B1D72" w:rsidRPr="00695AD8">
        <w:rPr>
          <w:rFonts w:eastAsia="宋体" w:hint="eastAsia"/>
          <w:color w:val="231F20"/>
          <w:lang w:eastAsia="zh-CN"/>
        </w:rPr>
        <w:t>的</w:t>
      </w:r>
      <w:r w:rsidRPr="00695AD8">
        <w:rPr>
          <w:rFonts w:eastAsia="宋体" w:hint="eastAsia"/>
          <w:color w:val="231F20"/>
          <w:lang w:eastAsia="zh-CN"/>
        </w:rPr>
        <w:t>生命</w:t>
      </w:r>
      <w:r w:rsidR="003243B9" w:rsidRPr="00695AD8">
        <w:rPr>
          <w:rFonts w:eastAsia="宋体" w:hint="eastAsia"/>
          <w:color w:val="231F20"/>
          <w:lang w:eastAsia="zh-CN"/>
        </w:rPr>
        <w:t>历程</w:t>
      </w:r>
      <w:r w:rsidR="00D02A1A" w:rsidRPr="00695AD8">
        <w:rPr>
          <w:rFonts w:eastAsia="宋体" w:hint="eastAsia"/>
          <w:color w:val="231F20"/>
          <w:lang w:eastAsia="zh-CN"/>
        </w:rPr>
        <w:t>流行病学中的关</w:t>
      </w:r>
      <w:r w:rsidRPr="00695AD8">
        <w:rPr>
          <w:rFonts w:eastAsia="宋体" w:hint="eastAsia"/>
          <w:color w:val="231F20"/>
          <w:lang w:eastAsia="zh-CN"/>
        </w:rPr>
        <w:t>键概念问题。</w:t>
      </w:r>
      <w:r w:rsidR="004567F9" w:rsidRPr="002375E5">
        <w:rPr>
          <w:rFonts w:eastAsia="宋体" w:hint="eastAsia"/>
          <w:color w:val="231F20"/>
          <w:lang w:eastAsia="zh-CN"/>
        </w:rPr>
        <w:t>我们选择使用慢性病流行病学</w:t>
      </w:r>
      <w:r w:rsidR="00021EF1" w:rsidRPr="002375E5">
        <w:rPr>
          <w:rFonts w:eastAsia="宋体" w:hint="eastAsia"/>
          <w:color w:val="231F20"/>
          <w:lang w:eastAsia="zh-CN"/>
        </w:rPr>
        <w:t>中的研究为例</w:t>
      </w:r>
      <w:r w:rsidRPr="002375E5">
        <w:rPr>
          <w:rFonts w:eastAsia="宋体" w:hint="eastAsia"/>
          <w:color w:val="231F20"/>
          <w:lang w:eastAsia="zh-CN"/>
        </w:rPr>
        <w:t>，但这种</w:t>
      </w:r>
      <w:r w:rsidR="004567F9" w:rsidRPr="002375E5">
        <w:rPr>
          <w:rFonts w:eastAsia="宋体" w:hint="eastAsia"/>
          <w:color w:val="231F20"/>
          <w:lang w:eastAsia="zh-CN"/>
        </w:rPr>
        <w:t>研究</w:t>
      </w:r>
      <w:r w:rsidRPr="002375E5">
        <w:rPr>
          <w:rFonts w:eastAsia="宋体" w:hint="eastAsia"/>
          <w:color w:val="231F20"/>
          <w:lang w:eastAsia="zh-CN"/>
        </w:rPr>
        <w:t>方法也适用于</w:t>
      </w:r>
      <w:r w:rsidR="004567F9" w:rsidRPr="002375E5">
        <w:rPr>
          <w:rFonts w:eastAsia="宋体" w:hint="eastAsia"/>
          <w:color w:val="231F20"/>
          <w:lang w:eastAsia="zh-CN"/>
        </w:rPr>
        <w:t>传染病</w:t>
      </w:r>
      <w:r w:rsidRPr="002375E5">
        <w:rPr>
          <w:rFonts w:eastAsia="宋体" w:hint="eastAsia"/>
          <w:color w:val="231F20"/>
          <w:vertAlign w:val="superscript"/>
          <w:lang w:eastAsia="zh-CN"/>
        </w:rPr>
        <w:t>3</w:t>
      </w:r>
      <w:r w:rsidR="00EF4BF9" w:rsidRPr="002375E5">
        <w:rPr>
          <w:rFonts w:eastAsia="宋体" w:hint="eastAsia"/>
          <w:color w:val="231F20"/>
          <w:lang w:eastAsia="zh-CN"/>
        </w:rPr>
        <w:t>及</w:t>
      </w:r>
      <w:r w:rsidR="00335955" w:rsidRPr="002375E5">
        <w:rPr>
          <w:rFonts w:eastAsia="宋体" w:hint="eastAsia"/>
          <w:color w:val="231F20"/>
          <w:lang w:eastAsia="zh-CN"/>
        </w:rPr>
        <w:t>有关</w:t>
      </w:r>
      <w:r w:rsidRPr="002375E5">
        <w:rPr>
          <w:rFonts w:eastAsia="宋体" w:hint="eastAsia"/>
          <w:color w:val="231F20"/>
          <w:lang w:eastAsia="zh-CN"/>
        </w:rPr>
        <w:t>健康和福祉</w:t>
      </w:r>
      <w:r w:rsidR="00335955" w:rsidRPr="002375E5">
        <w:rPr>
          <w:rFonts w:eastAsia="宋体" w:hint="eastAsia"/>
          <w:color w:val="231F20"/>
          <w:lang w:eastAsia="zh-CN"/>
        </w:rPr>
        <w:t>等更广泛概念</w:t>
      </w:r>
      <w:r w:rsidRPr="002375E5">
        <w:rPr>
          <w:rFonts w:eastAsia="宋体" w:hint="eastAsia"/>
          <w:color w:val="231F20"/>
          <w:lang w:eastAsia="zh-CN"/>
        </w:rPr>
        <w:t>的</w:t>
      </w:r>
      <w:r w:rsidR="00335955" w:rsidRPr="002375E5">
        <w:rPr>
          <w:rFonts w:eastAsia="宋体" w:hint="eastAsia"/>
          <w:color w:val="231F20"/>
          <w:lang w:eastAsia="zh-CN"/>
        </w:rPr>
        <w:t>研究</w:t>
      </w:r>
      <w:r w:rsidRPr="002375E5">
        <w:rPr>
          <w:rFonts w:eastAsia="宋体" w:hint="eastAsia"/>
          <w:color w:val="231F20"/>
          <w:lang w:eastAsia="zh-CN"/>
        </w:rPr>
        <w:t>。</w:t>
      </w:r>
      <w:r w:rsidRPr="002375E5">
        <w:rPr>
          <w:rFonts w:eastAsia="宋体" w:hint="eastAsia"/>
          <w:color w:val="231F20"/>
          <w:vertAlign w:val="superscript"/>
          <w:lang w:eastAsia="zh-CN"/>
        </w:rPr>
        <w:t>4</w:t>
      </w:r>
    </w:p>
    <w:p w:rsidR="00BE40BD" w:rsidRPr="002375E5" w:rsidRDefault="00695AD8" w:rsidP="00E21A58">
      <w:pPr>
        <w:pStyle w:val="a3"/>
        <w:spacing w:line="220" w:lineRule="exact"/>
        <w:ind w:right="1" w:firstLine="324"/>
        <w:jc w:val="both"/>
        <w:rPr>
          <w:rFonts w:eastAsia="宋体"/>
          <w:lang w:eastAsia="zh-CN"/>
        </w:rPr>
      </w:pPr>
      <w:r>
        <w:rPr>
          <w:rFonts w:eastAsia="宋体" w:hint="eastAsia"/>
          <w:color w:val="231F20"/>
          <w:lang w:eastAsia="zh-CN"/>
        </w:rPr>
        <w:t>我们将此方法定义为</w:t>
      </w:r>
      <w:r w:rsidR="009C349F" w:rsidRPr="002375E5">
        <w:rPr>
          <w:rFonts w:eastAsia="宋体" w:hint="eastAsia"/>
          <w:color w:val="231F20"/>
          <w:lang w:eastAsia="zh-CN"/>
        </w:rPr>
        <w:t>慢性病流行病学的</w:t>
      </w:r>
      <w:r w:rsidR="00D538C6" w:rsidRPr="002375E5">
        <w:rPr>
          <w:rFonts w:eastAsia="宋体" w:hint="eastAsia"/>
          <w:color w:val="231F20"/>
          <w:lang w:eastAsia="zh-CN"/>
        </w:rPr>
        <w:t>生命</w:t>
      </w:r>
      <w:r w:rsidR="009C349F" w:rsidRPr="002375E5">
        <w:rPr>
          <w:rFonts w:eastAsia="宋体" w:hint="eastAsia"/>
          <w:color w:val="231F20"/>
          <w:lang w:eastAsia="zh-CN"/>
        </w:rPr>
        <w:t>历程研究</w:t>
      </w:r>
      <w:r w:rsidR="00D538C6" w:rsidRPr="002375E5">
        <w:rPr>
          <w:rFonts w:eastAsia="宋体" w:hint="eastAsia"/>
          <w:color w:val="231F20"/>
          <w:lang w:eastAsia="zh-CN"/>
        </w:rPr>
        <w:t>方法</w:t>
      </w:r>
      <w:r w:rsidRPr="00695AD8">
        <w:rPr>
          <w:rFonts w:eastAsia="宋体" w:hint="eastAsia"/>
          <w:color w:val="231F20"/>
          <w:vertAlign w:val="superscript"/>
          <w:lang w:eastAsia="zh-CN"/>
        </w:rPr>
        <w:t>1</w:t>
      </w:r>
      <w:r w:rsidR="009C349F" w:rsidRPr="002375E5">
        <w:rPr>
          <w:rFonts w:eastAsia="宋体" w:hint="eastAsia"/>
          <w:color w:val="231F20"/>
          <w:lang w:eastAsia="zh-CN"/>
        </w:rPr>
        <w:t>，</w:t>
      </w:r>
      <w:r w:rsidR="00666803">
        <w:rPr>
          <w:rFonts w:eastAsia="宋体" w:hint="eastAsia"/>
          <w:color w:val="231F20"/>
          <w:lang w:eastAsia="zh-CN"/>
        </w:rPr>
        <w:t>研究</w:t>
      </w:r>
      <w:r>
        <w:rPr>
          <w:rFonts w:eastAsia="宋体" w:hint="eastAsia"/>
          <w:color w:val="231F20"/>
          <w:lang w:eastAsia="zh-CN"/>
        </w:rPr>
        <w:t>妊娠期、儿童期</w:t>
      </w:r>
      <w:r w:rsidR="000C182B" w:rsidRPr="002375E5">
        <w:rPr>
          <w:rFonts w:eastAsia="宋体" w:hint="eastAsia"/>
          <w:color w:val="231F20"/>
          <w:lang w:eastAsia="zh-CN"/>
        </w:rPr>
        <w:t>、青春期、青年和成年后的生活中</w:t>
      </w:r>
      <w:r w:rsidR="00D538C6" w:rsidRPr="002375E5">
        <w:rPr>
          <w:rFonts w:eastAsia="宋体" w:hint="eastAsia"/>
          <w:color w:val="231F20"/>
          <w:lang w:eastAsia="zh-CN"/>
        </w:rPr>
        <w:t>物理和社会</w:t>
      </w:r>
      <w:r w:rsidR="000C182B" w:rsidRPr="002375E5">
        <w:rPr>
          <w:rFonts w:eastAsia="宋体" w:hint="eastAsia"/>
          <w:color w:val="231F20"/>
          <w:lang w:eastAsia="zh-CN"/>
        </w:rPr>
        <w:t>暴露</w:t>
      </w:r>
      <w:r w:rsidR="00B664E9">
        <w:rPr>
          <w:rFonts w:eastAsia="宋体" w:hint="eastAsia"/>
          <w:color w:val="231F20"/>
          <w:lang w:eastAsia="zh-CN"/>
        </w:rPr>
        <w:t>对慢性疾病</w:t>
      </w:r>
      <w:r w:rsidR="005B62A7" w:rsidRPr="002375E5">
        <w:rPr>
          <w:rFonts w:eastAsia="宋体" w:hint="eastAsia"/>
          <w:color w:val="231F20"/>
          <w:lang w:eastAsia="zh-CN"/>
        </w:rPr>
        <w:t>风险的长期</w:t>
      </w:r>
      <w:r w:rsidR="00B664E9">
        <w:rPr>
          <w:rFonts w:eastAsia="宋体" w:hint="eastAsia"/>
          <w:color w:val="231F20"/>
          <w:lang w:eastAsia="zh-CN"/>
        </w:rPr>
        <w:t>影响</w:t>
      </w:r>
      <w:r w:rsidR="00382706" w:rsidRPr="002375E5">
        <w:rPr>
          <w:rFonts w:eastAsia="宋体" w:hint="eastAsia"/>
          <w:color w:val="231F20"/>
          <w:lang w:eastAsia="zh-CN"/>
        </w:rPr>
        <w:t>。</w:t>
      </w:r>
      <w:r>
        <w:rPr>
          <w:rFonts w:eastAsia="宋体" w:hint="eastAsia"/>
          <w:color w:val="231F20"/>
          <w:lang w:eastAsia="zh-CN"/>
        </w:rPr>
        <w:t>慢性病流行病学生命历程研究</w:t>
      </w:r>
      <w:r w:rsidR="00D538C6" w:rsidRPr="002375E5">
        <w:rPr>
          <w:rFonts w:eastAsia="宋体" w:hint="eastAsia"/>
          <w:color w:val="231F20"/>
          <w:lang w:eastAsia="zh-CN"/>
        </w:rPr>
        <w:t>包括</w:t>
      </w:r>
      <w:r>
        <w:rPr>
          <w:rFonts w:eastAsia="宋体" w:hint="eastAsia"/>
          <w:color w:val="231F20"/>
          <w:lang w:eastAsia="zh-CN"/>
        </w:rPr>
        <w:t>了</w:t>
      </w:r>
      <w:r w:rsidR="00D538C6" w:rsidRPr="002375E5">
        <w:rPr>
          <w:rFonts w:eastAsia="宋体" w:hint="eastAsia"/>
          <w:color w:val="231F20"/>
          <w:lang w:eastAsia="zh-CN"/>
        </w:rPr>
        <w:t>贯穿个体生命历程</w:t>
      </w:r>
      <w:r w:rsidR="00382706" w:rsidRPr="002375E5">
        <w:rPr>
          <w:rFonts w:eastAsia="宋体" w:hint="eastAsia"/>
          <w:color w:val="231F20"/>
          <w:lang w:eastAsia="zh-CN"/>
        </w:rPr>
        <w:t>及世代间影响慢性疾病发展</w:t>
      </w:r>
      <w:r w:rsidR="00D538C6" w:rsidRPr="002375E5">
        <w:rPr>
          <w:rFonts w:eastAsia="宋体" w:hint="eastAsia"/>
          <w:color w:val="231F20"/>
          <w:lang w:eastAsia="zh-CN"/>
        </w:rPr>
        <w:t>的生物、行为和心理社会</w:t>
      </w:r>
      <w:r w:rsidR="00760FB8">
        <w:rPr>
          <w:rFonts w:eastAsia="宋体" w:hint="eastAsia"/>
          <w:color w:val="231F20"/>
          <w:lang w:eastAsia="zh-CN"/>
        </w:rPr>
        <w:t>路径</w:t>
      </w:r>
      <w:r w:rsidR="00540A36" w:rsidRPr="002375E5">
        <w:rPr>
          <w:rFonts w:eastAsia="宋体" w:hint="eastAsia"/>
          <w:color w:val="231F20"/>
          <w:lang w:eastAsia="zh-CN"/>
        </w:rPr>
        <w:t>的研究</w:t>
      </w:r>
      <w:r w:rsidR="00D538C6" w:rsidRPr="002375E5">
        <w:rPr>
          <w:rFonts w:eastAsia="宋体" w:hint="eastAsia"/>
          <w:color w:val="231F20"/>
          <w:lang w:eastAsia="zh-CN"/>
        </w:rPr>
        <w:t>。</w:t>
      </w:r>
    </w:p>
    <w:p w:rsidR="00BE40BD" w:rsidRPr="002375E5" w:rsidRDefault="00BE40BD">
      <w:pPr>
        <w:spacing w:before="8" w:line="130" w:lineRule="exact"/>
        <w:rPr>
          <w:rFonts w:eastAsia="宋体"/>
          <w:sz w:val="13"/>
          <w:szCs w:val="13"/>
          <w:lang w:eastAsia="zh-CN"/>
        </w:rPr>
      </w:pPr>
    </w:p>
    <w:p w:rsidR="00D538C6" w:rsidRPr="002375E5" w:rsidRDefault="00D538C6">
      <w:pPr>
        <w:spacing w:before="8" w:line="130" w:lineRule="exact"/>
        <w:rPr>
          <w:rFonts w:eastAsia="宋体"/>
          <w:sz w:val="13"/>
          <w:szCs w:val="13"/>
          <w:lang w:eastAsia="zh-CN"/>
        </w:rPr>
      </w:pPr>
    </w:p>
    <w:p w:rsidR="00D538C6" w:rsidRPr="002375E5" w:rsidRDefault="00D538C6">
      <w:pPr>
        <w:spacing w:before="8" w:line="130" w:lineRule="exact"/>
        <w:rPr>
          <w:rFonts w:eastAsia="宋体"/>
          <w:sz w:val="13"/>
          <w:szCs w:val="13"/>
          <w:lang w:eastAsia="zh-CN"/>
        </w:rPr>
      </w:pPr>
    </w:p>
    <w:p w:rsidR="00BE40BD" w:rsidRPr="002375E5" w:rsidRDefault="00BE40BD">
      <w:pPr>
        <w:spacing w:line="200" w:lineRule="exact"/>
        <w:rPr>
          <w:rFonts w:eastAsia="宋体"/>
          <w:sz w:val="20"/>
          <w:szCs w:val="20"/>
          <w:lang w:eastAsia="zh-CN"/>
        </w:rPr>
      </w:pPr>
    </w:p>
    <w:p w:rsidR="00BE40BD" w:rsidRPr="002375E5" w:rsidRDefault="000C182B">
      <w:pPr>
        <w:pStyle w:val="11"/>
        <w:spacing w:line="260" w:lineRule="exact"/>
        <w:ind w:right="1008"/>
        <w:rPr>
          <w:rFonts w:eastAsia="宋体"/>
          <w:lang w:eastAsia="zh-CN"/>
        </w:rPr>
      </w:pPr>
      <w:r w:rsidRPr="002375E5">
        <w:rPr>
          <w:rFonts w:eastAsia="宋体" w:hint="eastAsia"/>
          <w:color w:val="231F20"/>
          <w:w w:val="110"/>
          <w:lang w:eastAsia="zh-CN"/>
        </w:rPr>
        <w:t>生命历程流行病学的概念模型</w:t>
      </w:r>
    </w:p>
    <w:p w:rsidR="00BE40BD" w:rsidRDefault="00EC5587" w:rsidP="00E21A58">
      <w:pPr>
        <w:pStyle w:val="a3"/>
        <w:spacing w:before="78" w:line="270" w:lineRule="auto"/>
        <w:ind w:firstLineChars="190" w:firstLine="323"/>
        <w:jc w:val="both"/>
        <w:rPr>
          <w:rFonts w:eastAsia="宋体"/>
          <w:color w:val="231F20"/>
          <w:vertAlign w:val="superscript"/>
          <w:lang w:eastAsia="zh-CN"/>
        </w:rPr>
      </w:pPr>
      <w:r w:rsidRPr="002375E5">
        <w:rPr>
          <w:rFonts w:eastAsia="宋体" w:hint="eastAsia"/>
          <w:color w:val="231F20"/>
          <w:lang w:eastAsia="zh-CN"/>
        </w:rPr>
        <w:t>按照</w:t>
      </w:r>
      <w:r w:rsidR="00540A36" w:rsidRPr="002375E5">
        <w:rPr>
          <w:rFonts w:eastAsia="宋体" w:hint="eastAsia"/>
          <w:color w:val="231F20"/>
          <w:lang w:eastAsia="zh-CN"/>
        </w:rPr>
        <w:t>常规</w:t>
      </w:r>
      <w:r w:rsidRPr="002375E5">
        <w:rPr>
          <w:rFonts w:eastAsia="宋体" w:hint="eastAsia"/>
          <w:color w:val="231F20"/>
          <w:lang w:eastAsia="zh-CN"/>
        </w:rPr>
        <w:t>方法</w:t>
      </w:r>
      <w:r w:rsidR="00540A36" w:rsidRPr="002375E5">
        <w:rPr>
          <w:rFonts w:eastAsia="宋体" w:hint="eastAsia"/>
          <w:color w:val="231F20"/>
          <w:lang w:eastAsia="zh-CN"/>
        </w:rPr>
        <w:t>，慢性病队列研究通常会招募中年患者并跟踪他们</w:t>
      </w:r>
      <w:r w:rsidR="00695AD8">
        <w:rPr>
          <w:rFonts w:eastAsia="宋体" w:hint="eastAsia"/>
          <w:color w:val="231F20"/>
          <w:lang w:eastAsia="zh-CN"/>
        </w:rPr>
        <w:t>未</w:t>
      </w:r>
      <w:r w:rsidR="00540A36" w:rsidRPr="002375E5">
        <w:rPr>
          <w:rFonts w:eastAsia="宋体" w:hint="eastAsia"/>
          <w:color w:val="231F20"/>
          <w:lang w:eastAsia="zh-CN"/>
        </w:rPr>
        <w:t>来的疾病终点。</w:t>
      </w:r>
      <w:r w:rsidR="00B41A48" w:rsidRPr="002375E5">
        <w:rPr>
          <w:rFonts w:eastAsia="宋体" w:hint="eastAsia"/>
          <w:color w:val="231F20"/>
          <w:lang w:eastAsia="zh-CN"/>
        </w:rPr>
        <w:t>因此</w:t>
      </w:r>
      <w:r w:rsidR="00540A36" w:rsidRPr="002375E5">
        <w:rPr>
          <w:rFonts w:eastAsia="宋体" w:hint="eastAsia"/>
          <w:color w:val="231F20"/>
          <w:lang w:eastAsia="zh-CN"/>
        </w:rPr>
        <w:t>疾病发展的风险与基线</w:t>
      </w:r>
      <w:r w:rsidR="00E21A58" w:rsidRPr="002375E5">
        <w:rPr>
          <w:rFonts w:eastAsia="宋体" w:hint="eastAsia"/>
          <w:color w:val="231F20"/>
          <w:lang w:eastAsia="zh-CN"/>
        </w:rPr>
        <w:t>暴露</w:t>
      </w:r>
      <w:r w:rsidR="00D70152" w:rsidRPr="002375E5">
        <w:rPr>
          <w:rFonts w:eastAsia="宋体" w:hint="eastAsia"/>
          <w:color w:val="231F20"/>
          <w:lang w:eastAsia="zh-CN"/>
        </w:rPr>
        <w:t>因素</w:t>
      </w:r>
      <w:r w:rsidR="00540A36" w:rsidRPr="002375E5">
        <w:rPr>
          <w:rFonts w:eastAsia="宋体" w:hint="eastAsia"/>
          <w:color w:val="231F20"/>
          <w:lang w:eastAsia="zh-CN"/>
        </w:rPr>
        <w:t>或进一步随访</w:t>
      </w:r>
      <w:r w:rsidR="00B41A48" w:rsidRPr="002375E5">
        <w:rPr>
          <w:rFonts w:eastAsia="宋体" w:hint="eastAsia"/>
          <w:color w:val="231F20"/>
          <w:lang w:eastAsia="zh-CN"/>
        </w:rPr>
        <w:t>时所</w:t>
      </w:r>
      <w:r w:rsidR="00540A36" w:rsidRPr="002375E5">
        <w:rPr>
          <w:rFonts w:eastAsia="宋体" w:hint="eastAsia"/>
          <w:color w:val="231F20"/>
          <w:lang w:eastAsia="zh-CN"/>
        </w:rPr>
        <w:t>确定</w:t>
      </w:r>
      <w:r w:rsidR="00B41A48" w:rsidRPr="002375E5">
        <w:rPr>
          <w:rFonts w:eastAsia="宋体" w:hint="eastAsia"/>
          <w:color w:val="231F20"/>
          <w:lang w:eastAsia="zh-CN"/>
        </w:rPr>
        <w:t>的</w:t>
      </w:r>
      <w:r w:rsidR="00E21A58" w:rsidRPr="002375E5">
        <w:rPr>
          <w:rFonts w:eastAsia="宋体" w:hint="eastAsia"/>
          <w:color w:val="231F20"/>
          <w:lang w:eastAsia="zh-CN"/>
        </w:rPr>
        <w:t>暴露</w:t>
      </w:r>
      <w:r w:rsidR="007767AD" w:rsidRPr="002375E5">
        <w:rPr>
          <w:rFonts w:eastAsia="宋体" w:hint="eastAsia"/>
          <w:color w:val="231F20"/>
          <w:lang w:eastAsia="zh-CN"/>
        </w:rPr>
        <w:t>因素</w:t>
      </w:r>
      <w:r w:rsidRPr="002375E5">
        <w:rPr>
          <w:rFonts w:eastAsia="宋体" w:hint="eastAsia"/>
          <w:color w:val="231F20"/>
          <w:lang w:eastAsia="zh-CN"/>
        </w:rPr>
        <w:t>程度</w:t>
      </w:r>
      <w:r w:rsidR="00B41A48" w:rsidRPr="002375E5">
        <w:rPr>
          <w:rFonts w:eastAsia="宋体" w:hint="eastAsia"/>
          <w:color w:val="231F20"/>
          <w:lang w:eastAsia="zh-CN"/>
        </w:rPr>
        <w:t>变化</w:t>
      </w:r>
      <w:r w:rsidR="00540A36" w:rsidRPr="002375E5">
        <w:rPr>
          <w:rFonts w:eastAsia="宋体" w:hint="eastAsia"/>
          <w:color w:val="231F20"/>
          <w:lang w:eastAsia="zh-CN"/>
        </w:rPr>
        <w:t>有关。即使基线</w:t>
      </w:r>
      <w:r w:rsidR="00E21A58" w:rsidRPr="002375E5">
        <w:rPr>
          <w:rFonts w:eastAsia="宋体" w:hint="eastAsia"/>
          <w:color w:val="231F20"/>
          <w:lang w:eastAsia="zh-CN"/>
        </w:rPr>
        <w:t>暴露</w:t>
      </w:r>
      <w:r w:rsidR="00D70152" w:rsidRPr="002375E5">
        <w:rPr>
          <w:rFonts w:eastAsia="宋体" w:hint="eastAsia"/>
          <w:color w:val="231F20"/>
          <w:lang w:eastAsia="zh-CN"/>
        </w:rPr>
        <w:t>因素</w:t>
      </w:r>
      <w:r w:rsidR="00540A36" w:rsidRPr="002375E5">
        <w:rPr>
          <w:rFonts w:eastAsia="宋体" w:hint="eastAsia"/>
          <w:color w:val="231F20"/>
          <w:lang w:eastAsia="zh-CN"/>
        </w:rPr>
        <w:t>包括</w:t>
      </w:r>
      <w:r w:rsidR="00C42D5A" w:rsidRPr="002375E5">
        <w:rPr>
          <w:rFonts w:eastAsia="宋体" w:hint="eastAsia"/>
          <w:color w:val="231F20"/>
          <w:lang w:eastAsia="zh-CN"/>
        </w:rPr>
        <w:t>了</w:t>
      </w:r>
      <w:r w:rsidR="00540A36" w:rsidRPr="002375E5">
        <w:rPr>
          <w:rFonts w:eastAsia="宋体" w:hint="eastAsia"/>
          <w:color w:val="231F20"/>
          <w:lang w:eastAsia="zh-CN"/>
        </w:rPr>
        <w:t>生命</w:t>
      </w:r>
      <w:r w:rsidR="00C42D5A" w:rsidRPr="002375E5">
        <w:rPr>
          <w:rFonts w:eastAsia="宋体" w:hint="eastAsia"/>
          <w:color w:val="231F20"/>
          <w:lang w:eastAsia="zh-CN"/>
        </w:rPr>
        <w:t>早期</w:t>
      </w:r>
      <w:r w:rsidR="007767AD" w:rsidRPr="002375E5">
        <w:rPr>
          <w:rFonts w:eastAsia="宋体" w:hint="eastAsia"/>
          <w:color w:val="231F20"/>
          <w:lang w:eastAsia="zh-CN"/>
        </w:rPr>
        <w:t>暴露</w:t>
      </w:r>
      <w:r w:rsidR="00540A36" w:rsidRPr="002375E5">
        <w:rPr>
          <w:rFonts w:eastAsia="宋体" w:hint="eastAsia"/>
          <w:color w:val="231F20"/>
          <w:lang w:eastAsia="zh-CN"/>
        </w:rPr>
        <w:t>，如出生体重和童年社会经济地位</w:t>
      </w:r>
      <w:r w:rsidR="0085771E" w:rsidRPr="002375E5">
        <w:rPr>
          <w:rFonts w:eastAsia="宋体" w:hint="eastAsia"/>
          <w:color w:val="231F20"/>
          <w:lang w:eastAsia="zh-CN"/>
        </w:rPr>
        <w:t>等</w:t>
      </w:r>
      <w:r w:rsidR="00540A36" w:rsidRPr="002375E5">
        <w:rPr>
          <w:rFonts w:eastAsia="宋体" w:hint="eastAsia"/>
          <w:color w:val="231F20"/>
          <w:lang w:eastAsia="zh-CN"/>
        </w:rPr>
        <w:t>，这些</w:t>
      </w:r>
      <w:r w:rsidR="0085771E" w:rsidRPr="002375E5">
        <w:rPr>
          <w:rFonts w:eastAsia="宋体" w:hint="eastAsia"/>
          <w:color w:val="231F20"/>
          <w:lang w:eastAsia="zh-CN"/>
        </w:rPr>
        <w:t>因素</w:t>
      </w:r>
      <w:r w:rsidR="00540A36" w:rsidRPr="002375E5">
        <w:rPr>
          <w:rFonts w:eastAsia="宋体" w:hint="eastAsia"/>
          <w:color w:val="231F20"/>
          <w:lang w:eastAsia="zh-CN"/>
        </w:rPr>
        <w:t>通常</w:t>
      </w:r>
      <w:r w:rsidR="00D70152" w:rsidRPr="002375E5">
        <w:rPr>
          <w:rFonts w:eastAsia="宋体" w:hint="eastAsia"/>
          <w:color w:val="231F20"/>
          <w:lang w:eastAsia="zh-CN"/>
        </w:rPr>
        <w:t>只</w:t>
      </w:r>
      <w:r w:rsidR="00540A36" w:rsidRPr="002375E5">
        <w:rPr>
          <w:rFonts w:eastAsia="宋体" w:hint="eastAsia"/>
          <w:color w:val="231F20"/>
          <w:lang w:eastAsia="zh-CN"/>
        </w:rPr>
        <w:t>会进入一个多变量模型，而不太注意变量之间的时间关系。</w:t>
      </w:r>
      <w:r w:rsidR="00E21A58" w:rsidRPr="002375E5">
        <w:rPr>
          <w:rFonts w:eastAsia="宋体" w:hint="eastAsia"/>
          <w:color w:val="231F20"/>
          <w:lang w:eastAsia="zh-CN"/>
        </w:rPr>
        <w:t>仅仅收集生命历程中的暴露因素</w:t>
      </w:r>
      <w:r w:rsidR="0085771E" w:rsidRPr="002375E5">
        <w:rPr>
          <w:rFonts w:eastAsia="宋体" w:hint="eastAsia"/>
          <w:color w:val="231F20"/>
          <w:lang w:eastAsia="zh-CN"/>
        </w:rPr>
        <w:t>数据并不等同于建立了病因的生命历程模型。</w:t>
      </w:r>
      <w:r w:rsidR="00D24B21" w:rsidRPr="002375E5">
        <w:rPr>
          <w:rFonts w:eastAsia="宋体" w:hint="eastAsia"/>
          <w:color w:val="231F20"/>
          <w:lang w:eastAsia="zh-CN"/>
        </w:rPr>
        <w:t>令人惊讶的是，很少有流行病学</w:t>
      </w:r>
      <w:r w:rsidR="00B06E14" w:rsidRPr="002375E5">
        <w:rPr>
          <w:rFonts w:eastAsia="宋体" w:hint="eastAsia"/>
          <w:color w:val="231F20"/>
          <w:lang w:eastAsia="zh-CN"/>
        </w:rPr>
        <w:t>文章</w:t>
      </w:r>
      <w:r w:rsidR="0024788D" w:rsidRPr="002375E5">
        <w:rPr>
          <w:rFonts w:eastAsia="宋体" w:hint="eastAsia"/>
          <w:color w:val="231F20"/>
          <w:lang w:eastAsia="zh-CN"/>
        </w:rPr>
        <w:t>直接或通过中介变量</w:t>
      </w:r>
      <w:r w:rsidR="00B06E14" w:rsidRPr="002375E5">
        <w:rPr>
          <w:rFonts w:eastAsia="宋体" w:hint="eastAsia"/>
          <w:color w:val="231F20"/>
          <w:lang w:eastAsia="zh-CN"/>
        </w:rPr>
        <w:t>清楚地说明</w:t>
      </w:r>
      <w:r w:rsidR="00E21A58" w:rsidRPr="002375E5">
        <w:rPr>
          <w:rFonts w:eastAsia="宋体" w:hint="eastAsia"/>
          <w:color w:val="231F20"/>
          <w:lang w:eastAsia="zh-CN"/>
        </w:rPr>
        <w:t>暴露</w:t>
      </w:r>
      <w:r w:rsidR="00D24B21" w:rsidRPr="002375E5">
        <w:rPr>
          <w:rFonts w:eastAsia="宋体" w:hint="eastAsia"/>
          <w:color w:val="231F20"/>
          <w:lang w:eastAsia="zh-CN"/>
        </w:rPr>
        <w:t>变量的时间顺序及其</w:t>
      </w:r>
      <w:r w:rsidR="00B06E14" w:rsidRPr="002375E5">
        <w:rPr>
          <w:rFonts w:eastAsia="宋体" w:hint="eastAsia"/>
          <w:color w:val="231F20"/>
          <w:lang w:eastAsia="zh-CN"/>
        </w:rPr>
        <w:t>与结局变量的</w:t>
      </w:r>
      <w:r w:rsidR="00D24B21" w:rsidRPr="002375E5">
        <w:rPr>
          <w:rFonts w:eastAsia="宋体" w:hint="eastAsia"/>
          <w:color w:val="231F20"/>
          <w:lang w:eastAsia="zh-CN"/>
        </w:rPr>
        <w:t>相互关系。</w:t>
      </w:r>
      <w:r w:rsidR="00D70152" w:rsidRPr="002375E5">
        <w:rPr>
          <w:rFonts w:eastAsia="宋体" w:hint="eastAsia"/>
          <w:color w:val="231F20"/>
          <w:lang w:eastAsia="zh-CN"/>
        </w:rPr>
        <w:t>举个</w:t>
      </w:r>
      <w:r w:rsidR="00731F73" w:rsidRPr="002375E5">
        <w:rPr>
          <w:rFonts w:eastAsia="宋体" w:hint="eastAsia"/>
          <w:color w:val="231F20"/>
          <w:lang w:eastAsia="zh-CN"/>
        </w:rPr>
        <w:t>例子</w:t>
      </w:r>
      <w:r w:rsidR="00D70152" w:rsidRPr="002375E5">
        <w:rPr>
          <w:rFonts w:eastAsia="宋体" w:hint="eastAsia"/>
          <w:color w:val="231F20"/>
          <w:lang w:eastAsia="zh-CN"/>
        </w:rPr>
        <w:t>，有研究明确地利用这种方法测试</w:t>
      </w:r>
      <w:r w:rsidR="00731F73" w:rsidRPr="002375E5">
        <w:rPr>
          <w:rFonts w:eastAsia="宋体" w:hint="eastAsia"/>
          <w:color w:val="231F20"/>
          <w:lang w:eastAsia="zh-CN"/>
        </w:rPr>
        <w:t>了早期和晚期</w:t>
      </w:r>
      <w:r w:rsidR="00695AD8">
        <w:rPr>
          <w:rFonts w:eastAsia="宋体" w:hint="eastAsia"/>
          <w:color w:val="231F20"/>
          <w:lang w:eastAsia="zh-CN"/>
        </w:rPr>
        <w:t>生活</w:t>
      </w:r>
      <w:r w:rsidR="00731F73" w:rsidRPr="002375E5">
        <w:rPr>
          <w:rFonts w:eastAsia="宋体" w:hint="eastAsia"/>
          <w:color w:val="231F20"/>
          <w:lang w:eastAsia="zh-CN"/>
        </w:rPr>
        <w:t>因素对颈动脉内膜厚度的影响</w:t>
      </w:r>
      <w:r w:rsidR="00670A16" w:rsidRPr="002375E5">
        <w:rPr>
          <w:rFonts w:eastAsia="宋体" w:hint="eastAsia"/>
          <w:color w:val="231F20"/>
          <w:vertAlign w:val="superscript"/>
          <w:lang w:eastAsia="zh-CN"/>
        </w:rPr>
        <w:t>5</w:t>
      </w:r>
      <w:r w:rsidR="00731F73" w:rsidRPr="002375E5">
        <w:rPr>
          <w:rFonts w:eastAsia="宋体" w:hint="eastAsia"/>
          <w:color w:val="231F20"/>
          <w:lang w:eastAsia="zh-CN"/>
        </w:rPr>
        <w:t>。</w:t>
      </w:r>
      <w:r w:rsidR="00343F17" w:rsidRPr="002375E5">
        <w:rPr>
          <w:rFonts w:eastAsia="宋体" w:hint="eastAsia"/>
          <w:color w:val="231F20"/>
          <w:lang w:eastAsia="zh-CN"/>
        </w:rPr>
        <w:t>这种图解式的有序变量贯穿了整个生命过程。</w:t>
      </w:r>
      <w:r w:rsidR="00757CDB" w:rsidRPr="002375E5">
        <w:rPr>
          <w:rFonts w:eastAsia="宋体" w:hint="eastAsia"/>
          <w:color w:val="231F20"/>
          <w:lang w:eastAsia="zh-CN"/>
        </w:rPr>
        <w:t>在统计建模方法出现前，</w:t>
      </w:r>
      <w:r w:rsidR="00115C7F" w:rsidRPr="002375E5">
        <w:rPr>
          <w:rFonts w:eastAsia="宋体" w:hint="eastAsia"/>
          <w:color w:val="231F20"/>
          <w:lang w:eastAsia="zh-CN"/>
        </w:rPr>
        <w:t>此方法</w:t>
      </w:r>
      <w:r w:rsidR="00343F17" w:rsidRPr="002375E5">
        <w:rPr>
          <w:rFonts w:eastAsia="宋体" w:hint="eastAsia"/>
          <w:color w:val="231F20"/>
          <w:lang w:eastAsia="zh-CN"/>
        </w:rPr>
        <w:t>在结构方程</w:t>
      </w:r>
      <w:r w:rsidR="00757CDB" w:rsidRPr="002375E5">
        <w:rPr>
          <w:rFonts w:eastAsia="宋体" w:hint="eastAsia"/>
          <w:color w:val="231F20"/>
          <w:lang w:eastAsia="zh-CN"/>
        </w:rPr>
        <w:t>建模</w:t>
      </w:r>
      <w:r w:rsidR="00115C7F" w:rsidRPr="002375E5">
        <w:rPr>
          <w:rFonts w:eastAsia="宋体" w:hint="eastAsia"/>
          <w:color w:val="231F20"/>
          <w:lang w:eastAsia="zh-CN"/>
        </w:rPr>
        <w:t>、路径分析</w:t>
      </w:r>
      <w:r w:rsidR="00757CDB" w:rsidRPr="002375E5">
        <w:rPr>
          <w:rFonts w:eastAsia="宋体" w:hint="eastAsia"/>
          <w:color w:val="231F20"/>
          <w:lang w:eastAsia="zh-CN"/>
        </w:rPr>
        <w:t>和图形化模型等方法为代表的</w:t>
      </w:r>
      <w:r w:rsidR="00E21A58" w:rsidRPr="002375E5">
        <w:rPr>
          <w:rFonts w:eastAsia="宋体" w:hint="eastAsia"/>
          <w:color w:val="231F20"/>
          <w:lang w:eastAsia="zh-CN"/>
        </w:rPr>
        <w:t>前</w:t>
      </w:r>
      <w:r w:rsidR="00115C7F" w:rsidRPr="002375E5">
        <w:rPr>
          <w:rFonts w:eastAsia="宋体" w:hint="eastAsia"/>
          <w:color w:val="231F20"/>
          <w:lang w:eastAsia="zh-CN"/>
        </w:rPr>
        <w:t>期</w:t>
      </w:r>
      <w:r w:rsidR="00343F17" w:rsidRPr="002375E5">
        <w:rPr>
          <w:rFonts w:eastAsia="宋体" w:hint="eastAsia"/>
          <w:color w:val="231F20"/>
          <w:lang w:eastAsia="zh-CN"/>
        </w:rPr>
        <w:t>概念</w:t>
      </w:r>
      <w:r w:rsidR="00757CDB" w:rsidRPr="002375E5">
        <w:rPr>
          <w:rFonts w:eastAsia="宋体" w:hint="eastAsia"/>
          <w:color w:val="231F20"/>
          <w:lang w:eastAsia="zh-CN"/>
        </w:rPr>
        <w:t>建模中是常见的、标准的方法</w:t>
      </w:r>
      <w:r w:rsidR="00343F17" w:rsidRPr="002375E5">
        <w:rPr>
          <w:rFonts w:eastAsia="宋体" w:hint="eastAsia"/>
          <w:color w:val="231F20"/>
          <w:lang w:eastAsia="zh-CN"/>
        </w:rPr>
        <w:t>。</w:t>
      </w:r>
      <w:r w:rsidR="00343F17" w:rsidRPr="002375E5">
        <w:rPr>
          <w:rFonts w:eastAsia="宋体" w:hint="eastAsia"/>
          <w:color w:val="231F20"/>
          <w:vertAlign w:val="superscript"/>
          <w:lang w:eastAsia="zh-CN"/>
        </w:rPr>
        <w:t>6</w:t>
      </w:r>
      <w:r w:rsidR="00343F17" w:rsidRPr="002375E5">
        <w:rPr>
          <w:rFonts w:eastAsia="宋体" w:hint="eastAsia"/>
          <w:color w:val="231F20"/>
          <w:vertAlign w:val="superscript"/>
          <w:lang w:eastAsia="zh-CN"/>
        </w:rPr>
        <w:t>、</w:t>
      </w:r>
      <w:r w:rsidR="00343F17" w:rsidRPr="002375E5">
        <w:rPr>
          <w:rFonts w:eastAsia="宋体" w:hint="eastAsia"/>
          <w:color w:val="231F20"/>
          <w:vertAlign w:val="superscript"/>
          <w:lang w:eastAsia="zh-CN"/>
        </w:rPr>
        <w:t>7</w:t>
      </w:r>
    </w:p>
    <w:p w:rsidR="00F27D7C" w:rsidRPr="002375E5" w:rsidRDefault="00F27D7C" w:rsidP="00E21A58">
      <w:pPr>
        <w:pStyle w:val="a3"/>
        <w:spacing w:before="78" w:line="270" w:lineRule="auto"/>
        <w:ind w:firstLineChars="190" w:firstLine="323"/>
        <w:jc w:val="both"/>
        <w:rPr>
          <w:rFonts w:eastAsia="宋体"/>
          <w:lang w:eastAsia="zh-CN"/>
        </w:rPr>
      </w:pPr>
    </w:p>
    <w:p w:rsidR="00BE40BD" w:rsidRPr="002375E5" w:rsidRDefault="00820198" w:rsidP="00B77E30">
      <w:pPr>
        <w:pStyle w:val="a3"/>
        <w:spacing w:before="81" w:line="270" w:lineRule="auto"/>
        <w:ind w:right="111" w:firstLineChars="273" w:firstLine="464"/>
        <w:jc w:val="both"/>
        <w:rPr>
          <w:rFonts w:eastAsia="宋体"/>
          <w:color w:val="231F20"/>
          <w:lang w:eastAsia="zh-CN"/>
        </w:rPr>
      </w:pPr>
      <w:r w:rsidRPr="002375E5">
        <w:rPr>
          <w:rFonts w:eastAsia="宋体"/>
          <w:lang w:eastAsia="zh-CN"/>
        </w:rPr>
        <w:br w:type="column"/>
      </w:r>
      <w:r w:rsidR="00757CDB" w:rsidRPr="002375E5">
        <w:rPr>
          <w:rFonts w:eastAsia="宋体" w:hint="eastAsia"/>
          <w:color w:val="231F20"/>
          <w:lang w:eastAsia="zh-CN"/>
        </w:rPr>
        <w:lastRenderedPageBreak/>
        <w:t>图</w:t>
      </w:r>
      <w:r w:rsidR="00757CDB" w:rsidRPr="002375E5">
        <w:rPr>
          <w:rFonts w:eastAsia="宋体" w:hint="eastAsia"/>
          <w:color w:val="231F20"/>
          <w:lang w:eastAsia="zh-CN"/>
        </w:rPr>
        <w:t>1</w:t>
      </w:r>
      <w:r w:rsidR="003A0D0E">
        <w:rPr>
          <w:rFonts w:eastAsia="宋体" w:hint="eastAsia"/>
          <w:color w:val="231F20"/>
          <w:lang w:eastAsia="zh-CN"/>
        </w:rPr>
        <w:t>表示</w:t>
      </w:r>
      <w:r w:rsidR="00757CDB" w:rsidRPr="002375E5">
        <w:rPr>
          <w:rFonts w:eastAsia="宋体" w:hint="eastAsia"/>
          <w:color w:val="231F20"/>
          <w:lang w:eastAsia="zh-CN"/>
        </w:rPr>
        <w:t>关于成人呼吸系统疾病和</w:t>
      </w:r>
      <w:r w:rsidR="00757CDB" w:rsidRPr="002375E5">
        <w:rPr>
          <w:rFonts w:eastAsia="宋体" w:hint="eastAsia"/>
          <w:color w:val="231F20"/>
          <w:lang w:eastAsia="zh-CN"/>
        </w:rPr>
        <w:t>/</w:t>
      </w:r>
      <w:r w:rsidR="003A0D0E">
        <w:rPr>
          <w:rFonts w:eastAsia="宋体" w:hint="eastAsia"/>
          <w:color w:val="231F20"/>
          <w:lang w:eastAsia="zh-CN"/>
        </w:rPr>
        <w:t>或呼吸功能受损的概念。该图</w:t>
      </w:r>
      <w:r w:rsidR="00757CDB" w:rsidRPr="002375E5">
        <w:rPr>
          <w:rFonts w:eastAsia="宋体" w:hint="eastAsia"/>
          <w:color w:val="231F20"/>
          <w:lang w:eastAsia="zh-CN"/>
        </w:rPr>
        <w:t>说明了胎儿宫内发育和成人疾病之间的许多潜在</w:t>
      </w:r>
      <w:r w:rsidR="003A0D0E">
        <w:rPr>
          <w:rFonts w:eastAsia="宋体" w:hint="eastAsia"/>
          <w:color w:val="231F20"/>
          <w:lang w:eastAsia="zh-CN"/>
        </w:rPr>
        <w:t>的发病</w:t>
      </w:r>
      <w:r w:rsidR="00B664E9">
        <w:rPr>
          <w:rFonts w:eastAsia="宋体" w:hint="eastAsia"/>
          <w:color w:val="231F20"/>
          <w:lang w:eastAsia="zh-CN"/>
        </w:rPr>
        <w:t>路</w:t>
      </w:r>
      <w:r w:rsidR="003A0D0E">
        <w:rPr>
          <w:rFonts w:eastAsia="宋体" w:hint="eastAsia"/>
          <w:color w:val="231F20"/>
          <w:lang w:eastAsia="zh-CN"/>
        </w:rPr>
        <w:t>径</w:t>
      </w:r>
      <w:r w:rsidR="00757CDB" w:rsidRPr="002375E5">
        <w:rPr>
          <w:rFonts w:eastAsia="宋体" w:hint="eastAsia"/>
          <w:color w:val="231F20"/>
          <w:lang w:eastAsia="zh-CN"/>
        </w:rPr>
        <w:t>。这样的生命历程模型使研究者能够明确地测试早期生命过程中</w:t>
      </w:r>
      <w:r w:rsidR="005B5E1F" w:rsidRPr="002375E5">
        <w:rPr>
          <w:rFonts w:eastAsia="宋体" w:hint="eastAsia"/>
          <w:color w:val="231F20"/>
          <w:lang w:eastAsia="zh-CN"/>
        </w:rPr>
        <w:t>的暴露因素与之后</w:t>
      </w:r>
      <w:r w:rsidR="00757CDB" w:rsidRPr="002375E5">
        <w:rPr>
          <w:rFonts w:eastAsia="宋体" w:hint="eastAsia"/>
          <w:color w:val="231F20"/>
          <w:lang w:eastAsia="zh-CN"/>
        </w:rPr>
        <w:t>疾病的</w:t>
      </w:r>
      <w:r w:rsidR="005B5E1F" w:rsidRPr="002375E5">
        <w:rPr>
          <w:rFonts w:eastAsia="宋体" w:hint="eastAsia"/>
          <w:color w:val="231F20"/>
          <w:lang w:eastAsia="zh-CN"/>
        </w:rPr>
        <w:t>关系</w:t>
      </w:r>
      <w:r w:rsidR="00757CDB" w:rsidRPr="002375E5">
        <w:rPr>
          <w:rFonts w:eastAsia="宋体" w:hint="eastAsia"/>
          <w:color w:val="231F20"/>
          <w:lang w:eastAsia="zh-CN"/>
        </w:rPr>
        <w:t>，以及</w:t>
      </w:r>
      <w:r w:rsidR="009F0C7F" w:rsidRPr="002375E5">
        <w:rPr>
          <w:rFonts w:eastAsia="宋体" w:hint="eastAsia"/>
          <w:color w:val="231F20"/>
          <w:lang w:eastAsia="zh-CN"/>
        </w:rPr>
        <w:t>可能的</w:t>
      </w:r>
      <w:r w:rsidR="003A0D0E">
        <w:rPr>
          <w:rFonts w:eastAsia="宋体" w:hint="eastAsia"/>
          <w:color w:val="231F20"/>
          <w:lang w:eastAsia="zh-CN"/>
        </w:rPr>
        <w:t>发病</w:t>
      </w:r>
      <w:r w:rsidR="00B664E9">
        <w:rPr>
          <w:rFonts w:eastAsia="宋体" w:hint="eastAsia"/>
          <w:color w:val="231F20"/>
          <w:lang w:eastAsia="zh-CN"/>
        </w:rPr>
        <w:t>路</w:t>
      </w:r>
      <w:r w:rsidR="003A0D0E">
        <w:rPr>
          <w:rFonts w:eastAsia="宋体" w:hint="eastAsia"/>
          <w:color w:val="231F20"/>
          <w:lang w:eastAsia="zh-CN"/>
        </w:rPr>
        <w:t>径</w:t>
      </w:r>
      <w:r w:rsidR="009F0C7F" w:rsidRPr="002375E5">
        <w:rPr>
          <w:rFonts w:eastAsia="宋体" w:hint="eastAsia"/>
          <w:color w:val="231F20"/>
          <w:lang w:eastAsia="zh-CN"/>
        </w:rPr>
        <w:t>与</w:t>
      </w:r>
      <w:r w:rsidR="00757CDB" w:rsidRPr="002375E5">
        <w:rPr>
          <w:rFonts w:eastAsia="宋体" w:hint="eastAsia"/>
          <w:color w:val="231F20"/>
          <w:lang w:eastAsia="zh-CN"/>
        </w:rPr>
        <w:t>潜在的</w:t>
      </w:r>
      <w:r w:rsidR="005B5E1F" w:rsidRPr="002375E5">
        <w:rPr>
          <w:rFonts w:eastAsia="宋体" w:hint="eastAsia"/>
          <w:color w:val="231F20"/>
          <w:lang w:eastAsia="zh-CN"/>
        </w:rPr>
        <w:t>疾病媒介</w:t>
      </w:r>
      <w:r w:rsidR="003A0D0E">
        <w:rPr>
          <w:rFonts w:eastAsia="宋体" w:hint="eastAsia"/>
          <w:color w:val="231F20"/>
          <w:lang w:eastAsia="zh-CN"/>
        </w:rPr>
        <w:t>和</w:t>
      </w:r>
      <w:r w:rsidR="005B5E1F" w:rsidRPr="002375E5">
        <w:rPr>
          <w:rFonts w:eastAsia="宋体" w:hint="eastAsia"/>
          <w:color w:val="231F20"/>
          <w:lang w:eastAsia="zh-CN"/>
        </w:rPr>
        <w:t>混杂因素</w:t>
      </w:r>
      <w:r w:rsidR="009F0C7F" w:rsidRPr="002375E5">
        <w:rPr>
          <w:rFonts w:eastAsia="宋体" w:hint="eastAsia"/>
          <w:color w:val="231F20"/>
          <w:lang w:eastAsia="zh-CN"/>
        </w:rPr>
        <w:t>的关系</w:t>
      </w:r>
      <w:r w:rsidR="00757CDB" w:rsidRPr="002375E5">
        <w:rPr>
          <w:rFonts w:eastAsia="宋体" w:hint="eastAsia"/>
          <w:color w:val="231F20"/>
          <w:lang w:eastAsia="zh-CN"/>
        </w:rPr>
        <w:t>。</w:t>
      </w:r>
      <w:r w:rsidR="00B664E9">
        <w:rPr>
          <w:rFonts w:eastAsia="宋体" w:hint="eastAsia"/>
          <w:color w:val="231F20"/>
          <w:lang w:eastAsia="zh-CN"/>
        </w:rPr>
        <w:t>轨迹</w:t>
      </w:r>
      <w:r w:rsidR="00757CDB" w:rsidRPr="002375E5">
        <w:rPr>
          <w:rFonts w:eastAsia="宋体" w:hint="eastAsia"/>
          <w:color w:val="231F20"/>
          <w:lang w:eastAsia="zh-CN"/>
        </w:rPr>
        <w:t>（</w:t>
      </w:r>
      <w:r w:rsidR="00AD1AAC" w:rsidRPr="002375E5">
        <w:rPr>
          <w:rFonts w:eastAsia="宋体" w:hint="eastAsia"/>
          <w:color w:val="231F20"/>
          <w:lang w:eastAsia="zh-CN"/>
        </w:rPr>
        <w:t>a</w:t>
      </w:r>
      <w:r w:rsidR="00757CDB" w:rsidRPr="002375E5">
        <w:rPr>
          <w:rFonts w:eastAsia="宋体" w:hint="eastAsia"/>
          <w:color w:val="231F20"/>
          <w:lang w:eastAsia="zh-CN"/>
        </w:rPr>
        <w:t>）</w:t>
      </w:r>
      <w:r w:rsidR="008502CA" w:rsidRPr="002375E5">
        <w:rPr>
          <w:rFonts w:eastAsia="宋体" w:hint="eastAsia"/>
          <w:color w:val="231F20"/>
          <w:lang w:eastAsia="zh-CN"/>
        </w:rPr>
        <w:t>代表了</w:t>
      </w:r>
      <w:r w:rsidR="00757CDB" w:rsidRPr="002375E5">
        <w:rPr>
          <w:rFonts w:eastAsia="宋体" w:hint="eastAsia"/>
          <w:color w:val="231F20"/>
          <w:lang w:eastAsia="zh-CN"/>
        </w:rPr>
        <w:t>一个主要的生物</w:t>
      </w:r>
      <w:r w:rsidR="00B664E9">
        <w:rPr>
          <w:rFonts w:eastAsia="宋体" w:hint="eastAsia"/>
          <w:color w:val="231F20"/>
          <w:lang w:eastAsia="zh-CN"/>
        </w:rPr>
        <w:t>路</w:t>
      </w:r>
      <w:r w:rsidR="008502CA" w:rsidRPr="002375E5">
        <w:rPr>
          <w:rFonts w:eastAsia="宋体" w:hint="eastAsia"/>
          <w:color w:val="231F20"/>
          <w:lang w:eastAsia="zh-CN"/>
        </w:rPr>
        <w:t>径</w:t>
      </w:r>
      <w:r w:rsidR="00757CDB" w:rsidRPr="002375E5">
        <w:rPr>
          <w:rFonts w:eastAsia="宋体" w:hint="eastAsia"/>
          <w:color w:val="231F20"/>
          <w:lang w:eastAsia="zh-CN"/>
        </w:rPr>
        <w:t>，</w:t>
      </w:r>
      <w:r w:rsidR="00E70493">
        <w:rPr>
          <w:rFonts w:eastAsia="宋体" w:hint="eastAsia"/>
          <w:color w:val="231F20"/>
          <w:lang w:eastAsia="zh-CN"/>
        </w:rPr>
        <w:t>表明</w:t>
      </w:r>
      <w:r w:rsidR="002455CD" w:rsidRPr="002375E5">
        <w:rPr>
          <w:rFonts w:eastAsia="宋体" w:hint="eastAsia"/>
          <w:color w:val="231F20"/>
          <w:lang w:eastAsia="zh-CN"/>
        </w:rPr>
        <w:t>胎儿宫内肺结构发育不良与</w:t>
      </w:r>
      <w:r w:rsidR="003A0D0E">
        <w:rPr>
          <w:rFonts w:eastAsia="宋体" w:hint="eastAsia"/>
          <w:color w:val="231F20"/>
          <w:lang w:eastAsia="zh-CN"/>
        </w:rPr>
        <w:t>未</w:t>
      </w:r>
      <w:r w:rsidR="002455CD" w:rsidRPr="002375E5">
        <w:rPr>
          <w:rFonts w:eastAsia="宋体" w:hint="eastAsia"/>
          <w:color w:val="231F20"/>
          <w:lang w:eastAsia="zh-CN"/>
        </w:rPr>
        <w:t>来感染性病原体引起的呼吸道感染有关，且更容易在成年时发生或合并慢性阻塞性气道疾病的肺功能受损。</w:t>
      </w:r>
      <w:r w:rsidR="00E70493">
        <w:rPr>
          <w:rFonts w:eastAsia="宋体" w:hint="eastAsia"/>
          <w:color w:val="231F20"/>
          <w:lang w:eastAsia="zh-CN"/>
        </w:rPr>
        <w:t>轨迹</w:t>
      </w:r>
      <w:r w:rsidR="00757CDB" w:rsidRPr="002375E5">
        <w:rPr>
          <w:rFonts w:eastAsia="宋体" w:hint="eastAsia"/>
          <w:color w:val="231F20"/>
          <w:lang w:eastAsia="zh-CN"/>
        </w:rPr>
        <w:t>（</w:t>
      </w:r>
      <w:r w:rsidR="008502CA" w:rsidRPr="002375E5">
        <w:rPr>
          <w:rFonts w:eastAsia="宋体" w:hint="eastAsia"/>
          <w:color w:val="231F20"/>
          <w:lang w:eastAsia="zh-CN"/>
        </w:rPr>
        <w:t>b</w:t>
      </w:r>
      <w:r w:rsidR="00757CDB" w:rsidRPr="002375E5">
        <w:rPr>
          <w:rFonts w:eastAsia="宋体" w:hint="eastAsia"/>
          <w:color w:val="231F20"/>
          <w:lang w:eastAsia="zh-CN"/>
        </w:rPr>
        <w:t>）</w:t>
      </w:r>
      <w:r w:rsidR="00906E7A" w:rsidRPr="002375E5">
        <w:rPr>
          <w:rFonts w:eastAsia="宋体" w:hint="eastAsia"/>
          <w:color w:val="231F20"/>
          <w:lang w:eastAsia="zh-CN"/>
        </w:rPr>
        <w:t>反映</w:t>
      </w:r>
      <w:r w:rsidR="008502CA" w:rsidRPr="002375E5">
        <w:rPr>
          <w:rFonts w:eastAsia="宋体" w:hint="eastAsia"/>
          <w:color w:val="231F20"/>
          <w:lang w:eastAsia="zh-CN"/>
        </w:rPr>
        <w:t>了一个主要的社会途径，</w:t>
      </w:r>
      <w:r w:rsidR="00906E7A" w:rsidRPr="002375E5">
        <w:rPr>
          <w:rFonts w:eastAsia="宋体" w:hint="eastAsia"/>
          <w:color w:val="231F20"/>
          <w:lang w:eastAsia="zh-CN"/>
        </w:rPr>
        <w:t>由此看出</w:t>
      </w:r>
      <w:r w:rsidR="003A0D0E">
        <w:rPr>
          <w:rFonts w:eastAsia="宋体" w:hint="eastAsia"/>
          <w:color w:val="231F20"/>
          <w:lang w:eastAsia="zh-CN"/>
        </w:rPr>
        <w:t>儿童时期恶劣</w:t>
      </w:r>
      <w:r w:rsidR="008502CA" w:rsidRPr="002375E5">
        <w:rPr>
          <w:rFonts w:eastAsia="宋体" w:hint="eastAsia"/>
          <w:color w:val="231F20"/>
          <w:lang w:eastAsia="zh-CN"/>
        </w:rPr>
        <w:t>的社会经济地位</w:t>
      </w:r>
      <w:r w:rsidR="00906E7A" w:rsidRPr="002375E5">
        <w:rPr>
          <w:rFonts w:eastAsia="宋体" w:hint="eastAsia"/>
          <w:color w:val="231F20"/>
          <w:lang w:eastAsia="zh-CN"/>
        </w:rPr>
        <w:t>对</w:t>
      </w:r>
      <w:r w:rsidR="008502CA" w:rsidRPr="002375E5">
        <w:rPr>
          <w:rFonts w:eastAsia="宋体" w:hint="eastAsia"/>
          <w:color w:val="231F20"/>
          <w:lang w:eastAsia="zh-CN"/>
        </w:rPr>
        <w:t>不</w:t>
      </w:r>
      <w:r w:rsidR="003A0D0E">
        <w:rPr>
          <w:rFonts w:eastAsia="宋体" w:hint="eastAsia"/>
          <w:color w:val="231F20"/>
          <w:lang w:eastAsia="zh-CN"/>
        </w:rPr>
        <w:t>良</w:t>
      </w:r>
      <w:r w:rsidR="008502CA" w:rsidRPr="002375E5">
        <w:rPr>
          <w:rFonts w:eastAsia="宋体" w:hint="eastAsia"/>
          <w:color w:val="231F20"/>
          <w:lang w:eastAsia="zh-CN"/>
        </w:rPr>
        <w:t>的童年暴露</w:t>
      </w:r>
      <w:r w:rsidR="00906E7A" w:rsidRPr="002375E5">
        <w:rPr>
          <w:rFonts w:eastAsia="宋体" w:hint="eastAsia"/>
          <w:color w:val="231F20"/>
          <w:lang w:eastAsia="zh-CN"/>
        </w:rPr>
        <w:t>因素</w:t>
      </w:r>
      <w:r w:rsidR="003A0D0E">
        <w:rPr>
          <w:rFonts w:eastAsia="宋体" w:hint="eastAsia"/>
          <w:color w:val="231F20"/>
          <w:lang w:eastAsia="zh-CN"/>
        </w:rPr>
        <w:t>产生、</w:t>
      </w:r>
      <w:r w:rsidR="008502CA" w:rsidRPr="002375E5">
        <w:rPr>
          <w:rFonts w:eastAsia="宋体" w:hint="eastAsia"/>
          <w:color w:val="231F20"/>
          <w:lang w:eastAsia="zh-CN"/>
        </w:rPr>
        <w:t>成年社会经济地位和吸烟行为</w:t>
      </w:r>
      <w:r w:rsidR="00906E7A" w:rsidRPr="002375E5">
        <w:rPr>
          <w:rFonts w:eastAsia="宋体" w:hint="eastAsia"/>
          <w:color w:val="231F20"/>
          <w:lang w:eastAsia="zh-CN"/>
        </w:rPr>
        <w:t>造成了影响</w:t>
      </w:r>
      <w:r w:rsidR="008502CA" w:rsidRPr="002375E5">
        <w:rPr>
          <w:rFonts w:eastAsia="宋体" w:hint="eastAsia"/>
          <w:color w:val="231F20"/>
          <w:lang w:eastAsia="zh-CN"/>
        </w:rPr>
        <w:t>。</w:t>
      </w:r>
      <w:r w:rsidR="00E70493">
        <w:rPr>
          <w:rFonts w:eastAsia="宋体" w:hint="eastAsia"/>
          <w:color w:val="231F20"/>
          <w:lang w:eastAsia="zh-CN"/>
        </w:rPr>
        <w:t>轨迹</w:t>
      </w:r>
      <w:r w:rsidR="00757CDB" w:rsidRPr="002375E5">
        <w:rPr>
          <w:rFonts w:eastAsia="宋体" w:hint="eastAsia"/>
          <w:color w:val="231F20"/>
          <w:lang w:eastAsia="zh-CN"/>
        </w:rPr>
        <w:t>（</w:t>
      </w:r>
      <w:r w:rsidR="00757CDB" w:rsidRPr="002375E5">
        <w:rPr>
          <w:rFonts w:eastAsia="宋体" w:hint="eastAsia"/>
          <w:color w:val="231F20"/>
          <w:lang w:eastAsia="zh-CN"/>
        </w:rPr>
        <w:t>c</w:t>
      </w:r>
      <w:r w:rsidR="001E4E3B" w:rsidRPr="002375E5">
        <w:rPr>
          <w:rFonts w:eastAsia="宋体" w:hint="eastAsia"/>
          <w:color w:val="231F20"/>
          <w:lang w:eastAsia="zh-CN"/>
        </w:rPr>
        <w:t>）反映了一种社会</w:t>
      </w:r>
      <w:r w:rsidR="001E4E3B" w:rsidRPr="002375E5">
        <w:rPr>
          <w:rFonts w:eastAsia="宋体" w:hint="eastAsia"/>
          <w:color w:val="231F20"/>
          <w:lang w:eastAsia="zh-CN"/>
        </w:rPr>
        <w:t>-</w:t>
      </w:r>
      <w:r w:rsidR="001E4E3B" w:rsidRPr="002375E5">
        <w:rPr>
          <w:rFonts w:eastAsia="宋体" w:hint="eastAsia"/>
          <w:color w:val="231F20"/>
          <w:lang w:eastAsia="zh-CN"/>
        </w:rPr>
        <w:t>生物</w:t>
      </w:r>
      <w:r w:rsidR="00E70493">
        <w:rPr>
          <w:rFonts w:eastAsia="宋体" w:hint="eastAsia"/>
          <w:color w:val="231F20"/>
          <w:lang w:eastAsia="zh-CN"/>
        </w:rPr>
        <w:t>路</w:t>
      </w:r>
      <w:r w:rsidR="00906E7A" w:rsidRPr="002375E5">
        <w:rPr>
          <w:rFonts w:eastAsia="宋体" w:hint="eastAsia"/>
          <w:color w:val="231F20"/>
          <w:lang w:eastAsia="zh-CN"/>
        </w:rPr>
        <w:t>径，即</w:t>
      </w:r>
      <w:r w:rsidR="003A0D0E">
        <w:rPr>
          <w:rFonts w:eastAsia="宋体" w:hint="eastAsia"/>
          <w:color w:val="231F20"/>
          <w:lang w:eastAsia="zh-CN"/>
        </w:rPr>
        <w:t>儿童时期恶劣</w:t>
      </w:r>
      <w:r w:rsidR="00906E7A" w:rsidRPr="002375E5">
        <w:rPr>
          <w:rFonts w:eastAsia="宋体" w:hint="eastAsia"/>
          <w:color w:val="231F20"/>
          <w:lang w:eastAsia="zh-CN"/>
        </w:rPr>
        <w:t>的</w:t>
      </w:r>
      <w:r w:rsidR="00757CDB" w:rsidRPr="002375E5">
        <w:rPr>
          <w:rFonts w:eastAsia="宋体" w:hint="eastAsia"/>
          <w:color w:val="231F20"/>
          <w:lang w:eastAsia="zh-CN"/>
        </w:rPr>
        <w:t>社会经济地位与产后肺功能有关，</w:t>
      </w:r>
      <w:r w:rsidR="00906E7A" w:rsidRPr="002375E5">
        <w:rPr>
          <w:rFonts w:eastAsia="宋体" w:hint="eastAsia"/>
          <w:color w:val="231F20"/>
          <w:lang w:eastAsia="zh-CN"/>
        </w:rPr>
        <w:t>随后</w:t>
      </w:r>
      <w:r w:rsidR="003A0D0E">
        <w:rPr>
          <w:rFonts w:eastAsia="宋体" w:hint="eastAsia"/>
          <w:color w:val="231F20"/>
          <w:lang w:eastAsia="zh-CN"/>
        </w:rPr>
        <w:t>因其对</w:t>
      </w:r>
      <w:r w:rsidR="00757CDB" w:rsidRPr="002375E5">
        <w:rPr>
          <w:rFonts w:eastAsia="宋体" w:hint="eastAsia"/>
          <w:color w:val="231F20"/>
          <w:lang w:eastAsia="zh-CN"/>
        </w:rPr>
        <w:t>免疫功能的影响</w:t>
      </w:r>
      <w:r w:rsidR="003A0D0E">
        <w:rPr>
          <w:rFonts w:eastAsia="宋体" w:hint="eastAsia"/>
          <w:color w:val="231F20"/>
          <w:lang w:eastAsia="zh-CN"/>
        </w:rPr>
        <w:t>、</w:t>
      </w:r>
      <w:r w:rsidR="00757CDB" w:rsidRPr="002375E5">
        <w:rPr>
          <w:rFonts w:eastAsia="宋体" w:hint="eastAsia"/>
          <w:color w:val="231F20"/>
          <w:lang w:eastAsia="zh-CN"/>
        </w:rPr>
        <w:t>接触传染性病原体的可能性</w:t>
      </w:r>
      <w:r w:rsidR="003A0D0E">
        <w:rPr>
          <w:rFonts w:eastAsia="宋体" w:hint="eastAsia"/>
          <w:color w:val="231F20"/>
          <w:lang w:eastAsia="zh-CN"/>
        </w:rPr>
        <w:t>增大而导致成年时</w:t>
      </w:r>
      <w:r w:rsidR="00757CDB" w:rsidRPr="002375E5">
        <w:rPr>
          <w:rFonts w:eastAsia="宋体" w:hint="eastAsia"/>
          <w:color w:val="231F20"/>
          <w:lang w:eastAsia="zh-CN"/>
        </w:rPr>
        <w:t>肺功能不良。</w:t>
      </w:r>
      <w:r w:rsidR="00E70493">
        <w:rPr>
          <w:rFonts w:eastAsia="宋体" w:hint="eastAsia"/>
          <w:color w:val="231F20"/>
          <w:lang w:eastAsia="zh-CN"/>
        </w:rPr>
        <w:t>轨迹</w:t>
      </w:r>
      <w:r w:rsidR="00906E7A" w:rsidRPr="002375E5">
        <w:rPr>
          <w:rFonts w:eastAsia="宋体" w:hint="eastAsia"/>
          <w:color w:val="231F20"/>
          <w:lang w:eastAsia="zh-CN"/>
        </w:rPr>
        <w:t>（</w:t>
      </w:r>
      <w:r w:rsidR="00906E7A" w:rsidRPr="002375E5">
        <w:rPr>
          <w:rFonts w:eastAsia="宋体" w:hint="eastAsia"/>
          <w:color w:val="231F20"/>
          <w:lang w:eastAsia="zh-CN"/>
        </w:rPr>
        <w:t>d</w:t>
      </w:r>
      <w:r w:rsidR="00906E7A" w:rsidRPr="002375E5">
        <w:rPr>
          <w:rFonts w:eastAsia="宋体" w:hint="eastAsia"/>
          <w:color w:val="231F20"/>
          <w:lang w:eastAsia="zh-CN"/>
        </w:rPr>
        <w:t>）是一种生物</w:t>
      </w:r>
      <w:r w:rsidR="001E4E3B" w:rsidRPr="002375E5">
        <w:rPr>
          <w:rFonts w:eastAsia="宋体" w:hint="eastAsia"/>
          <w:color w:val="231F20"/>
          <w:lang w:eastAsia="zh-CN"/>
        </w:rPr>
        <w:t>-</w:t>
      </w:r>
      <w:r w:rsidR="00906E7A" w:rsidRPr="002375E5">
        <w:rPr>
          <w:rFonts w:eastAsia="宋体" w:hint="eastAsia"/>
          <w:color w:val="231F20"/>
          <w:lang w:eastAsia="zh-CN"/>
        </w:rPr>
        <w:t>社会</w:t>
      </w:r>
      <w:r w:rsidR="00E70493">
        <w:rPr>
          <w:rFonts w:eastAsia="宋体" w:hint="eastAsia"/>
          <w:color w:val="231F20"/>
          <w:lang w:eastAsia="zh-CN"/>
        </w:rPr>
        <w:t>路</w:t>
      </w:r>
      <w:r w:rsidR="00906E7A" w:rsidRPr="002375E5">
        <w:rPr>
          <w:rFonts w:eastAsia="宋体" w:hint="eastAsia"/>
          <w:color w:val="231F20"/>
          <w:lang w:eastAsia="zh-CN"/>
        </w:rPr>
        <w:t>径，</w:t>
      </w:r>
      <w:r w:rsidR="001E4E3B" w:rsidRPr="002375E5">
        <w:rPr>
          <w:rFonts w:eastAsia="宋体" w:hint="eastAsia"/>
          <w:color w:val="231F20"/>
          <w:lang w:eastAsia="zh-CN"/>
        </w:rPr>
        <w:t>即</w:t>
      </w:r>
      <w:r w:rsidR="003A0D0E">
        <w:rPr>
          <w:rFonts w:eastAsia="宋体" w:hint="eastAsia"/>
          <w:color w:val="231F20"/>
          <w:lang w:eastAsia="zh-CN"/>
        </w:rPr>
        <w:t>儿童</w:t>
      </w:r>
      <w:r w:rsidR="001E4E3B" w:rsidRPr="002375E5">
        <w:rPr>
          <w:rFonts w:eastAsia="宋体" w:hint="eastAsia"/>
          <w:color w:val="231F20"/>
          <w:lang w:eastAsia="zh-CN"/>
        </w:rPr>
        <w:t>时期反复的</w:t>
      </w:r>
      <w:r w:rsidR="00906E7A" w:rsidRPr="002375E5">
        <w:rPr>
          <w:rFonts w:eastAsia="宋体" w:hint="eastAsia"/>
          <w:color w:val="231F20"/>
          <w:lang w:eastAsia="zh-CN"/>
        </w:rPr>
        <w:t>感染导致</w:t>
      </w:r>
      <w:r w:rsidR="003A0D0E">
        <w:rPr>
          <w:rFonts w:eastAsia="宋体" w:hint="eastAsia"/>
          <w:color w:val="231F20"/>
          <w:lang w:eastAsia="zh-CN"/>
        </w:rPr>
        <w:t>不良的</w:t>
      </w:r>
      <w:r w:rsidR="00906E7A" w:rsidRPr="002375E5">
        <w:rPr>
          <w:rFonts w:eastAsia="宋体" w:hint="eastAsia"/>
          <w:color w:val="231F20"/>
          <w:lang w:eastAsia="zh-CN"/>
        </w:rPr>
        <w:t>教育</w:t>
      </w:r>
      <w:r w:rsidR="003A0D0E">
        <w:rPr>
          <w:rFonts w:eastAsia="宋体" w:hint="eastAsia"/>
          <w:color w:val="231F20"/>
          <w:lang w:eastAsia="zh-CN"/>
        </w:rPr>
        <w:t>条件</w:t>
      </w:r>
      <w:r w:rsidR="00906E7A" w:rsidRPr="002375E5">
        <w:rPr>
          <w:rFonts w:eastAsia="宋体" w:hint="eastAsia"/>
          <w:color w:val="231F20"/>
          <w:lang w:eastAsia="zh-CN"/>
        </w:rPr>
        <w:t>和较低的成人社会经济地</w:t>
      </w:r>
      <w:r w:rsidR="001E4E3B" w:rsidRPr="002375E5">
        <w:rPr>
          <w:rFonts w:eastAsia="宋体" w:hint="eastAsia"/>
          <w:color w:val="231F20"/>
          <w:lang w:eastAsia="zh-CN"/>
        </w:rPr>
        <w:t>位。即使如此粗略的模型也强调了生物和社会机制之间复杂的相互关系和非</w:t>
      </w:r>
      <w:r w:rsidR="00906E7A" w:rsidRPr="002375E5">
        <w:rPr>
          <w:rFonts w:eastAsia="宋体" w:hint="eastAsia"/>
          <w:color w:val="231F20"/>
          <w:lang w:eastAsia="zh-CN"/>
        </w:rPr>
        <w:t>随意</w:t>
      </w:r>
      <w:r w:rsidR="001E4E3B" w:rsidRPr="002375E5">
        <w:rPr>
          <w:rFonts w:eastAsia="宋体" w:hint="eastAsia"/>
          <w:color w:val="231F20"/>
          <w:lang w:eastAsia="zh-CN"/>
        </w:rPr>
        <w:t>的衍进</w:t>
      </w:r>
      <w:r w:rsidR="00906E7A" w:rsidRPr="002375E5">
        <w:rPr>
          <w:rFonts w:eastAsia="宋体" w:hint="eastAsia"/>
          <w:color w:val="231F20"/>
          <w:lang w:eastAsia="zh-CN"/>
        </w:rPr>
        <w:t>。</w:t>
      </w:r>
      <w:r w:rsidR="002F28D7" w:rsidRPr="002375E5">
        <w:rPr>
          <w:rFonts w:eastAsia="宋体" w:hint="eastAsia"/>
          <w:color w:val="231F20"/>
          <w:lang w:eastAsia="zh-CN"/>
        </w:rPr>
        <w:t>如</w:t>
      </w:r>
      <w:r w:rsidR="002F28D7" w:rsidRPr="002375E5">
        <w:rPr>
          <w:rFonts w:eastAsia="宋体" w:hint="eastAsia"/>
          <w:color w:val="231F20"/>
          <w:lang w:eastAsia="zh-CN"/>
        </w:rPr>
        <w:t>Krieger8</w:t>
      </w:r>
      <w:r w:rsidR="002F28D7" w:rsidRPr="002375E5">
        <w:rPr>
          <w:rFonts w:eastAsia="宋体" w:hint="eastAsia"/>
          <w:color w:val="231F20"/>
          <w:lang w:eastAsia="zh-CN"/>
        </w:rPr>
        <w:t>断言“社会和生物</w:t>
      </w:r>
      <w:r w:rsidR="00796654" w:rsidRPr="002375E5">
        <w:rPr>
          <w:rFonts w:eastAsia="宋体" w:hint="eastAsia"/>
          <w:color w:val="231F20"/>
          <w:lang w:eastAsia="zh-CN"/>
        </w:rPr>
        <w:t>的简单划分</w:t>
      </w:r>
      <w:r w:rsidR="002F28D7" w:rsidRPr="002375E5">
        <w:rPr>
          <w:rFonts w:eastAsia="宋体" w:hint="eastAsia"/>
          <w:color w:val="231F20"/>
          <w:lang w:eastAsia="zh-CN"/>
        </w:rPr>
        <w:t>是不够的”。这样的简化模型（见</w:t>
      </w:r>
      <w:r w:rsidR="00796654" w:rsidRPr="002375E5">
        <w:rPr>
          <w:rFonts w:eastAsia="宋体" w:hint="eastAsia"/>
          <w:color w:val="231F20"/>
          <w:lang w:eastAsia="zh-CN"/>
        </w:rPr>
        <w:t>S</w:t>
      </w:r>
      <w:r w:rsidR="002F28D7" w:rsidRPr="002375E5">
        <w:rPr>
          <w:rFonts w:eastAsia="宋体" w:hint="eastAsia"/>
          <w:color w:val="231F20"/>
          <w:lang w:eastAsia="zh-CN"/>
        </w:rPr>
        <w:t>trachan9</w:t>
      </w:r>
      <w:r w:rsidR="00796654" w:rsidRPr="002375E5">
        <w:rPr>
          <w:rFonts w:eastAsia="宋体" w:hint="eastAsia"/>
          <w:color w:val="231F20"/>
          <w:lang w:eastAsia="zh-CN"/>
        </w:rPr>
        <w:t>的详细讨论</w:t>
      </w:r>
      <w:r w:rsidR="002F28D7" w:rsidRPr="002375E5">
        <w:rPr>
          <w:rFonts w:eastAsia="宋体" w:hint="eastAsia"/>
          <w:color w:val="231F20"/>
          <w:lang w:eastAsia="zh-CN"/>
        </w:rPr>
        <w:t>）</w:t>
      </w:r>
      <w:r w:rsidR="007767AD" w:rsidRPr="002375E5">
        <w:rPr>
          <w:rFonts w:eastAsia="宋体" w:hint="eastAsia"/>
          <w:color w:val="231F20"/>
          <w:lang w:eastAsia="zh-CN"/>
        </w:rPr>
        <w:t>，对临床流行病学家和社会科学家来说，仍是他们</w:t>
      </w:r>
      <w:r w:rsidR="00876F12">
        <w:rPr>
          <w:rFonts w:eastAsia="宋体" w:hint="eastAsia"/>
          <w:color w:val="231F20"/>
          <w:lang w:eastAsia="zh-CN"/>
        </w:rPr>
        <w:t>控制</w:t>
      </w:r>
      <w:r w:rsidR="00E21A58" w:rsidRPr="002375E5">
        <w:rPr>
          <w:rFonts w:eastAsia="宋体" w:hint="eastAsia"/>
          <w:color w:val="231F20"/>
          <w:lang w:eastAsia="zh-CN"/>
        </w:rPr>
        <w:t>整个生命历程中的暴露变量及概念化变量间内在关系时艰巨</w:t>
      </w:r>
      <w:r w:rsidR="002F28D7" w:rsidRPr="002375E5">
        <w:rPr>
          <w:rFonts w:eastAsia="宋体" w:hint="eastAsia"/>
          <w:color w:val="231F20"/>
          <w:lang w:eastAsia="zh-CN"/>
        </w:rPr>
        <w:t>但重要的挑战</w:t>
      </w:r>
      <w:r w:rsidR="00E21A58" w:rsidRPr="002375E5">
        <w:rPr>
          <w:rFonts w:eastAsia="宋体" w:hint="eastAsia"/>
          <w:color w:val="231F20"/>
          <w:lang w:eastAsia="zh-CN"/>
        </w:rPr>
        <w:t>。</w:t>
      </w:r>
    </w:p>
    <w:p w:rsidR="00B77E30" w:rsidRPr="002375E5" w:rsidRDefault="00B77E30" w:rsidP="00B77E30">
      <w:pPr>
        <w:pStyle w:val="a3"/>
        <w:spacing w:before="81" w:line="270" w:lineRule="auto"/>
        <w:ind w:right="111" w:firstLineChars="273" w:firstLine="464"/>
        <w:jc w:val="both"/>
        <w:rPr>
          <w:rFonts w:eastAsia="宋体"/>
          <w:color w:val="231F20"/>
          <w:lang w:eastAsia="zh-CN"/>
        </w:rPr>
      </w:pPr>
      <w:r w:rsidRPr="002375E5">
        <w:rPr>
          <w:rFonts w:eastAsia="宋体" w:hint="eastAsia"/>
          <w:color w:val="231F20"/>
          <w:lang w:eastAsia="zh-CN"/>
        </w:rPr>
        <w:t>除了整合生物和心理社会的</w:t>
      </w:r>
      <w:r w:rsidR="00E70493">
        <w:rPr>
          <w:rFonts w:eastAsia="宋体" w:hint="eastAsia"/>
          <w:color w:val="231F20"/>
          <w:lang w:eastAsia="zh-CN"/>
        </w:rPr>
        <w:t>路</w:t>
      </w:r>
      <w:r w:rsidRPr="002375E5">
        <w:rPr>
          <w:rFonts w:eastAsia="宋体" w:hint="eastAsia"/>
          <w:color w:val="231F20"/>
          <w:lang w:eastAsia="zh-CN"/>
        </w:rPr>
        <w:t>径，生命历程的方法上</w:t>
      </w:r>
      <w:r w:rsidR="00876F12">
        <w:rPr>
          <w:rFonts w:eastAsia="宋体" w:hint="eastAsia"/>
          <w:color w:val="231F20"/>
          <w:lang w:eastAsia="zh-CN"/>
        </w:rPr>
        <w:t>十分</w:t>
      </w:r>
      <w:r w:rsidRPr="002375E5">
        <w:rPr>
          <w:rFonts w:eastAsia="宋体" w:hint="eastAsia"/>
          <w:color w:val="231F20"/>
          <w:lang w:eastAsia="zh-CN"/>
        </w:rPr>
        <w:t>需要了解正常生物系统的</w:t>
      </w:r>
      <w:r w:rsidR="00614B95">
        <w:rPr>
          <w:rFonts w:eastAsia="宋体" w:hint="eastAsia"/>
          <w:color w:val="231F20"/>
          <w:lang w:eastAsia="zh-CN"/>
        </w:rPr>
        <w:t>自然史</w:t>
      </w:r>
      <w:r w:rsidRPr="002375E5">
        <w:rPr>
          <w:rFonts w:eastAsia="宋体" w:hint="eastAsia"/>
          <w:color w:val="231F20"/>
          <w:lang w:eastAsia="zh-CN"/>
        </w:rPr>
        <w:t>和生理轨迹（图</w:t>
      </w:r>
      <w:r w:rsidRPr="002375E5">
        <w:rPr>
          <w:rFonts w:eastAsia="宋体" w:hint="eastAsia"/>
          <w:color w:val="231F20"/>
          <w:lang w:eastAsia="zh-CN"/>
        </w:rPr>
        <w:t>2</w:t>
      </w:r>
      <w:r w:rsidRPr="002375E5">
        <w:rPr>
          <w:rFonts w:eastAsia="宋体" w:hint="eastAsia"/>
          <w:color w:val="231F20"/>
          <w:lang w:eastAsia="zh-CN"/>
        </w:rPr>
        <w:t>）。</w:t>
      </w:r>
      <w:r w:rsidR="004B1829" w:rsidRPr="002375E5">
        <w:rPr>
          <w:rFonts w:eastAsia="宋体" w:hint="eastAsia"/>
          <w:color w:val="231F20"/>
          <w:lang w:eastAsia="zh-CN"/>
        </w:rPr>
        <w:t>如</w:t>
      </w:r>
      <w:r w:rsidR="00716301" w:rsidRPr="002375E5">
        <w:rPr>
          <w:rFonts w:eastAsia="宋体" w:hint="eastAsia"/>
          <w:color w:val="231F20"/>
          <w:lang w:eastAsia="zh-CN"/>
        </w:rPr>
        <w:t>从</w:t>
      </w:r>
      <w:r w:rsidRPr="002375E5">
        <w:rPr>
          <w:rFonts w:eastAsia="宋体" w:hint="eastAsia"/>
          <w:color w:val="231F20"/>
          <w:lang w:eastAsia="zh-CN"/>
        </w:rPr>
        <w:t>肺功能</w:t>
      </w:r>
      <w:r w:rsidR="00716301" w:rsidRPr="002375E5">
        <w:rPr>
          <w:rFonts w:eastAsia="宋体" w:hint="eastAsia"/>
          <w:color w:val="231F20"/>
          <w:lang w:eastAsia="zh-CN"/>
        </w:rPr>
        <w:t>指标</w:t>
      </w:r>
      <w:r w:rsidR="004B1829" w:rsidRPr="002375E5">
        <w:rPr>
          <w:rFonts w:eastAsia="宋体" w:hint="eastAsia"/>
          <w:color w:val="231F20"/>
          <w:lang w:eastAsia="zh-CN"/>
        </w:rPr>
        <w:t>来看</w:t>
      </w:r>
      <w:r w:rsidR="00716301" w:rsidRPr="002375E5">
        <w:rPr>
          <w:rFonts w:eastAsia="宋体" w:hint="eastAsia"/>
          <w:color w:val="231F20"/>
          <w:lang w:eastAsia="zh-CN"/>
        </w:rPr>
        <w:t>（</w:t>
      </w:r>
      <w:r w:rsidR="00CA0AFD" w:rsidRPr="002375E5">
        <w:rPr>
          <w:rFonts w:eastAsia="宋体" w:hint="eastAsia"/>
          <w:color w:val="231F20"/>
          <w:lang w:eastAsia="zh-CN"/>
        </w:rPr>
        <w:t>但也可运用</w:t>
      </w:r>
      <w:r w:rsidR="00207794" w:rsidRPr="002375E5">
        <w:rPr>
          <w:rFonts w:eastAsia="宋体" w:hint="eastAsia"/>
          <w:color w:val="231F20"/>
          <w:lang w:eastAsia="zh-CN"/>
        </w:rPr>
        <w:t>其他许多连续性的生理指标如肌肉力量、认知功能等）</w:t>
      </w:r>
      <w:r w:rsidRPr="002375E5">
        <w:rPr>
          <w:rFonts w:eastAsia="宋体" w:hint="eastAsia"/>
          <w:color w:val="231F20"/>
          <w:lang w:eastAsia="zh-CN"/>
        </w:rPr>
        <w:t>，</w:t>
      </w:r>
      <w:r w:rsidR="00716301" w:rsidRPr="002375E5">
        <w:rPr>
          <w:rFonts w:eastAsia="宋体" w:hint="eastAsia"/>
          <w:color w:val="231F20"/>
          <w:lang w:eastAsia="zh-CN"/>
        </w:rPr>
        <w:t>其在生命历程中不同时期的稳定或</w:t>
      </w:r>
      <w:r w:rsidR="00CA0AFD" w:rsidRPr="002375E5">
        <w:rPr>
          <w:rFonts w:eastAsia="宋体" w:hint="eastAsia"/>
          <w:color w:val="231F20"/>
          <w:lang w:eastAsia="zh-CN"/>
        </w:rPr>
        <w:t>衰退</w:t>
      </w:r>
      <w:r w:rsidR="00716301" w:rsidRPr="002375E5">
        <w:rPr>
          <w:rFonts w:eastAsia="宋体" w:hint="eastAsia"/>
          <w:color w:val="231F20"/>
          <w:lang w:eastAsia="zh-CN"/>
        </w:rPr>
        <w:t>影响着生物发展的</w:t>
      </w:r>
      <w:r w:rsidR="002803D2" w:rsidRPr="002375E5">
        <w:rPr>
          <w:rFonts w:eastAsia="宋体" w:hint="eastAsia"/>
          <w:color w:val="231F20"/>
          <w:lang w:eastAsia="zh-CN"/>
        </w:rPr>
        <w:t>各个</w:t>
      </w:r>
      <w:r w:rsidR="00716301" w:rsidRPr="002375E5">
        <w:rPr>
          <w:rFonts w:eastAsia="宋体" w:hint="eastAsia"/>
          <w:color w:val="231F20"/>
          <w:lang w:eastAsia="zh-CN"/>
        </w:rPr>
        <w:t>阶段</w:t>
      </w:r>
      <w:r w:rsidRPr="002375E5">
        <w:rPr>
          <w:rFonts w:eastAsia="宋体" w:hint="eastAsia"/>
          <w:color w:val="231F20"/>
          <w:lang w:eastAsia="zh-CN"/>
        </w:rPr>
        <w:t>。这种另类</w:t>
      </w:r>
      <w:r w:rsidR="00C664A7" w:rsidRPr="002375E5">
        <w:rPr>
          <w:rFonts w:eastAsia="宋体" w:hint="eastAsia"/>
          <w:color w:val="231F20"/>
          <w:lang w:eastAsia="zh-CN"/>
        </w:rPr>
        <w:t>的</w:t>
      </w:r>
      <w:r w:rsidR="00820198" w:rsidRPr="002375E5">
        <w:rPr>
          <w:rFonts w:eastAsia="宋体" w:hint="eastAsia"/>
          <w:color w:val="231F20"/>
          <w:lang w:eastAsia="zh-CN"/>
        </w:rPr>
        <w:t>表示疾病病因</w:t>
      </w:r>
      <w:r w:rsidRPr="002375E5">
        <w:rPr>
          <w:rFonts w:eastAsia="宋体" w:hint="eastAsia"/>
          <w:color w:val="231F20"/>
          <w:lang w:eastAsia="zh-CN"/>
        </w:rPr>
        <w:t>的图解</w:t>
      </w:r>
      <w:r w:rsidR="00C664A7" w:rsidRPr="002375E5">
        <w:rPr>
          <w:rFonts w:eastAsia="宋体" w:hint="eastAsia"/>
          <w:color w:val="231F20"/>
          <w:lang w:eastAsia="zh-CN"/>
        </w:rPr>
        <w:t>方式对理解暴露因素可能会在关键</w:t>
      </w:r>
      <w:r w:rsidR="00876F12">
        <w:rPr>
          <w:rFonts w:eastAsia="宋体" w:hint="eastAsia"/>
          <w:color w:val="231F20"/>
          <w:lang w:eastAsia="zh-CN"/>
        </w:rPr>
        <w:t>期</w:t>
      </w:r>
      <w:r w:rsidR="00C664A7" w:rsidRPr="002375E5">
        <w:rPr>
          <w:rFonts w:eastAsia="宋体" w:hint="eastAsia"/>
          <w:color w:val="231F20"/>
          <w:lang w:eastAsia="zh-CN"/>
        </w:rPr>
        <w:t>和</w:t>
      </w:r>
      <w:r w:rsidR="00C664A7" w:rsidRPr="002375E5">
        <w:rPr>
          <w:rFonts w:eastAsia="宋体" w:hint="eastAsia"/>
          <w:color w:val="231F20"/>
          <w:lang w:eastAsia="zh-CN"/>
        </w:rPr>
        <w:t>/</w:t>
      </w:r>
      <w:r w:rsidR="00C664A7" w:rsidRPr="002375E5">
        <w:rPr>
          <w:rFonts w:eastAsia="宋体" w:hint="eastAsia"/>
          <w:color w:val="231F20"/>
          <w:lang w:eastAsia="zh-CN"/>
        </w:rPr>
        <w:t>或敏感时期（见下文）时对疾病</w:t>
      </w:r>
      <w:r w:rsidR="00182965" w:rsidRPr="002375E5">
        <w:rPr>
          <w:rFonts w:eastAsia="宋体" w:hint="eastAsia"/>
          <w:color w:val="231F20"/>
          <w:lang w:eastAsia="zh-CN"/>
        </w:rPr>
        <w:t>产生</w:t>
      </w:r>
      <w:r w:rsidR="00C664A7" w:rsidRPr="002375E5">
        <w:rPr>
          <w:rFonts w:eastAsia="宋体" w:hint="eastAsia"/>
          <w:color w:val="231F20"/>
          <w:lang w:eastAsia="zh-CN"/>
        </w:rPr>
        <w:t>不同</w:t>
      </w:r>
      <w:r w:rsidR="00182965" w:rsidRPr="002375E5">
        <w:rPr>
          <w:rFonts w:eastAsia="宋体" w:hint="eastAsia"/>
          <w:color w:val="231F20"/>
          <w:lang w:eastAsia="zh-CN"/>
        </w:rPr>
        <w:t>的</w:t>
      </w:r>
      <w:r w:rsidR="00C664A7" w:rsidRPr="002375E5">
        <w:rPr>
          <w:rFonts w:eastAsia="宋体" w:hint="eastAsia"/>
          <w:color w:val="231F20"/>
          <w:lang w:eastAsia="zh-CN"/>
        </w:rPr>
        <w:t>影响非常</w:t>
      </w:r>
      <w:r w:rsidRPr="002375E5">
        <w:rPr>
          <w:rFonts w:eastAsia="宋体" w:hint="eastAsia"/>
          <w:color w:val="231F20"/>
          <w:lang w:eastAsia="zh-CN"/>
        </w:rPr>
        <w:t>重要</w:t>
      </w:r>
      <w:r w:rsidR="00C664A7" w:rsidRPr="002375E5">
        <w:rPr>
          <w:rFonts w:eastAsia="宋体" w:hint="eastAsia"/>
          <w:color w:val="231F20"/>
          <w:lang w:eastAsia="zh-CN"/>
        </w:rPr>
        <w:t>。</w:t>
      </w:r>
      <w:r w:rsidRPr="002375E5">
        <w:rPr>
          <w:rFonts w:eastAsia="宋体" w:hint="eastAsia"/>
          <w:color w:val="231F20"/>
          <w:lang w:eastAsia="zh-CN"/>
        </w:rPr>
        <w:t>例如，在早期生活中的暴露</w:t>
      </w:r>
      <w:r w:rsidR="00CA0AFD" w:rsidRPr="002375E5">
        <w:rPr>
          <w:rFonts w:eastAsia="宋体" w:hint="eastAsia"/>
          <w:color w:val="231F20"/>
          <w:lang w:eastAsia="zh-CN"/>
        </w:rPr>
        <w:t>因素</w:t>
      </w:r>
      <w:r w:rsidRPr="002375E5">
        <w:rPr>
          <w:rFonts w:eastAsia="宋体" w:hint="eastAsia"/>
          <w:color w:val="231F20"/>
          <w:lang w:eastAsia="zh-CN"/>
        </w:rPr>
        <w:t>可能会对发育期（</w:t>
      </w:r>
      <w:r w:rsidRPr="002375E5">
        <w:rPr>
          <w:rFonts w:eastAsia="宋体" w:hint="eastAsia"/>
          <w:color w:val="231F20"/>
          <w:lang w:eastAsia="zh-CN"/>
        </w:rPr>
        <w:t>B</w:t>
      </w:r>
      <w:r w:rsidRPr="002375E5">
        <w:rPr>
          <w:rFonts w:eastAsia="宋体" w:hint="eastAsia"/>
          <w:color w:val="231F20"/>
          <w:lang w:eastAsia="zh-CN"/>
        </w:rPr>
        <w:t>线）的肺功能产生不利影响，导致生理储备减少，而对</w:t>
      </w:r>
      <w:r w:rsidR="00CA0AFD" w:rsidRPr="002375E5">
        <w:rPr>
          <w:rFonts w:eastAsia="宋体" w:hint="eastAsia"/>
          <w:color w:val="231F20"/>
          <w:lang w:eastAsia="zh-CN"/>
        </w:rPr>
        <w:t>肺功能衰退</w:t>
      </w:r>
      <w:r w:rsidRPr="002375E5">
        <w:rPr>
          <w:rFonts w:eastAsia="宋体" w:hint="eastAsia"/>
          <w:color w:val="231F20"/>
          <w:lang w:eastAsia="zh-CN"/>
        </w:rPr>
        <w:t>率</w:t>
      </w:r>
      <w:r w:rsidR="00CA0AFD" w:rsidRPr="002375E5">
        <w:rPr>
          <w:rFonts w:eastAsia="宋体" w:hint="eastAsia"/>
          <w:color w:val="231F20"/>
          <w:lang w:eastAsia="zh-CN"/>
        </w:rPr>
        <w:t>则没有明显的作用</w:t>
      </w:r>
      <w:r w:rsidRPr="002375E5">
        <w:rPr>
          <w:rFonts w:eastAsia="宋体" w:hint="eastAsia"/>
          <w:color w:val="231F20"/>
          <w:lang w:eastAsia="zh-CN"/>
        </w:rPr>
        <w:t>（</w:t>
      </w:r>
      <w:r w:rsidRPr="002375E5">
        <w:rPr>
          <w:rFonts w:eastAsia="宋体" w:hint="eastAsia"/>
          <w:color w:val="231F20"/>
          <w:lang w:eastAsia="zh-CN"/>
        </w:rPr>
        <w:t>C</w:t>
      </w:r>
      <w:r w:rsidRPr="002375E5">
        <w:rPr>
          <w:rFonts w:eastAsia="宋体" w:hint="eastAsia"/>
          <w:color w:val="231F20"/>
          <w:lang w:eastAsia="zh-CN"/>
        </w:rPr>
        <w:t>线）。</w:t>
      </w:r>
    </w:p>
    <w:p w:rsidR="00B77E30" w:rsidRPr="002375E5" w:rsidRDefault="00B77E30" w:rsidP="00C27119">
      <w:pPr>
        <w:spacing w:line="270" w:lineRule="auto"/>
        <w:ind w:firstLineChars="193" w:firstLine="425"/>
        <w:jc w:val="both"/>
        <w:rPr>
          <w:rFonts w:eastAsia="宋体"/>
          <w:lang w:eastAsia="zh-CN"/>
        </w:rPr>
        <w:sectPr w:rsidR="00B77E30" w:rsidRPr="002375E5">
          <w:type w:val="continuous"/>
          <w:pgSz w:w="12240" w:h="15840"/>
          <w:pgMar w:top="1020" w:right="1180" w:bottom="280" w:left="980" w:header="720" w:footer="720" w:gutter="0"/>
          <w:cols w:num="2" w:space="720" w:equalWidth="0">
            <w:col w:w="4910" w:space="150"/>
            <w:col w:w="5020"/>
          </w:cols>
        </w:sectPr>
      </w:pPr>
    </w:p>
    <w:p w:rsidR="00BE40BD" w:rsidRPr="00133047" w:rsidRDefault="00F27D7C" w:rsidP="006B3C98">
      <w:pPr>
        <w:spacing w:before="2" w:line="360" w:lineRule="auto"/>
        <w:rPr>
          <w:rFonts w:ascii="楷体_GB2312" w:eastAsia="楷体_GB2312" w:hAnsiTheme="minorEastAsia"/>
          <w:sz w:val="13"/>
          <w:szCs w:val="13"/>
          <w:lang w:eastAsia="zh-CN"/>
        </w:rPr>
      </w:pPr>
      <w:r w:rsidRPr="00133047">
        <w:rPr>
          <w:rFonts w:ascii="楷体_GB2312" w:eastAsia="楷体_GB2312" w:hAnsiTheme="minorEastAsia" w:hint="eastAsia"/>
          <w:sz w:val="13"/>
          <w:szCs w:val="13"/>
          <w:lang w:eastAsia="zh-CN"/>
        </w:rPr>
        <w:lastRenderedPageBreak/>
        <w:t>a英国布里斯托Whiteladies路Canynge大厅社会医学部</w:t>
      </w:r>
    </w:p>
    <w:p w:rsidR="00F27D7C" w:rsidRPr="00133047" w:rsidRDefault="00F27D7C" w:rsidP="006B3C98">
      <w:pPr>
        <w:spacing w:before="2" w:line="360" w:lineRule="auto"/>
        <w:rPr>
          <w:rFonts w:ascii="楷体_GB2312" w:eastAsia="楷体_GB2312" w:hAnsiTheme="minorEastAsia"/>
          <w:sz w:val="13"/>
          <w:szCs w:val="13"/>
          <w:lang w:eastAsia="zh-CN"/>
        </w:rPr>
      </w:pPr>
      <w:r w:rsidRPr="00133047">
        <w:rPr>
          <w:rFonts w:ascii="楷体_GB2312" w:eastAsia="楷体_GB2312" w:hAnsiTheme="minorEastAsia" w:hint="eastAsia"/>
          <w:sz w:val="13"/>
          <w:szCs w:val="13"/>
          <w:lang w:eastAsia="zh-CN"/>
        </w:rPr>
        <w:t>b 英国伦敦托林顿广场1-19号伦敦大学学院医学院流行病学与公共卫生学部</w:t>
      </w:r>
    </w:p>
    <w:p w:rsidR="00F27D7C" w:rsidRPr="00133047" w:rsidRDefault="00F27D7C" w:rsidP="006B3C98">
      <w:pPr>
        <w:spacing w:before="2" w:line="360" w:lineRule="auto"/>
        <w:ind w:firstLineChars="100" w:firstLine="130"/>
        <w:rPr>
          <w:rFonts w:ascii="楷体_GB2312" w:eastAsia="楷体_GB2312" w:hAnsiTheme="minorEastAsia"/>
          <w:sz w:val="13"/>
          <w:szCs w:val="13"/>
          <w:lang w:eastAsia="zh-CN"/>
        </w:rPr>
      </w:pPr>
      <w:r w:rsidRPr="00133047">
        <w:rPr>
          <w:rFonts w:ascii="楷体_GB2312" w:eastAsia="楷体_GB2312" w:hAnsiTheme="minorEastAsia" w:hint="eastAsia"/>
          <w:sz w:val="13"/>
          <w:szCs w:val="13"/>
          <w:lang w:eastAsia="zh-CN"/>
        </w:rPr>
        <w:t>医学研究理事会</w:t>
      </w:r>
      <w:r w:rsidR="00133047" w:rsidRPr="00133047">
        <w:rPr>
          <w:rFonts w:ascii="楷体_GB2312" w:eastAsia="楷体_GB2312" w:hAnsiTheme="minorEastAsia" w:hint="eastAsia"/>
          <w:sz w:val="13"/>
          <w:szCs w:val="13"/>
          <w:lang w:eastAsia="zh-CN"/>
        </w:rPr>
        <w:t>全国</w:t>
      </w:r>
      <w:r w:rsidRPr="00133047">
        <w:rPr>
          <w:rFonts w:ascii="楷体_GB2312" w:eastAsia="楷体_GB2312" w:hAnsiTheme="minorEastAsia" w:hint="eastAsia"/>
          <w:sz w:val="13"/>
          <w:szCs w:val="13"/>
          <w:lang w:eastAsia="zh-CN"/>
        </w:rPr>
        <w:t>健康与发展调查</w:t>
      </w:r>
      <w:r w:rsidR="00133047" w:rsidRPr="00133047">
        <w:rPr>
          <w:rFonts w:ascii="楷体_GB2312" w:eastAsia="楷体_GB2312" w:hAnsiTheme="minorEastAsia" w:hint="eastAsia"/>
          <w:sz w:val="13"/>
          <w:szCs w:val="13"/>
          <w:lang w:eastAsia="zh-CN"/>
        </w:rPr>
        <w:t>中心</w:t>
      </w:r>
    </w:p>
    <w:p w:rsidR="00F27D7C" w:rsidRPr="00133047" w:rsidRDefault="00F27D7C" w:rsidP="006B3C98">
      <w:pPr>
        <w:spacing w:before="2" w:line="360" w:lineRule="auto"/>
        <w:rPr>
          <w:rFonts w:ascii="楷体_GB2312" w:eastAsia="楷体_GB2312" w:hAnsiTheme="minorEastAsia"/>
          <w:sz w:val="13"/>
          <w:szCs w:val="13"/>
          <w:lang w:eastAsia="zh-CN"/>
        </w:rPr>
      </w:pPr>
      <w:r w:rsidRPr="00133047">
        <w:rPr>
          <w:rFonts w:ascii="楷体_GB2312" w:eastAsia="楷体_GB2312" w:hAnsiTheme="minorEastAsia" w:hint="eastAsia"/>
          <w:sz w:val="13"/>
          <w:szCs w:val="13"/>
          <w:lang w:eastAsia="zh-CN"/>
        </w:rPr>
        <w:t>通讯作者：Yoav Ben-Shlomo</w:t>
      </w:r>
    </w:p>
    <w:p w:rsidR="00BE40BD" w:rsidRPr="002375E5" w:rsidRDefault="00820198">
      <w:pPr>
        <w:spacing w:before="75"/>
        <w:jc w:val="center"/>
        <w:rPr>
          <w:rFonts w:ascii="Arial" w:eastAsia="宋体" w:hAnsi="Arial" w:cs="Arial"/>
          <w:sz w:val="18"/>
          <w:szCs w:val="18"/>
          <w:lang w:eastAsia="zh-CN"/>
        </w:rPr>
      </w:pPr>
      <w:r w:rsidRPr="002375E5">
        <w:rPr>
          <w:rFonts w:ascii="Arial" w:eastAsia="宋体" w:hAnsi="Arial" w:cs="Arial"/>
          <w:color w:val="231F20"/>
          <w:spacing w:val="9"/>
          <w:sz w:val="18"/>
          <w:szCs w:val="18"/>
          <w:lang w:eastAsia="zh-CN"/>
        </w:rPr>
        <w:t>285</w:t>
      </w:r>
    </w:p>
    <w:p w:rsidR="00BE40BD" w:rsidRPr="002375E5" w:rsidRDefault="00BE40BD">
      <w:pPr>
        <w:jc w:val="center"/>
        <w:rPr>
          <w:rFonts w:ascii="Arial" w:eastAsia="宋体" w:hAnsi="Arial" w:cs="Arial"/>
          <w:sz w:val="18"/>
          <w:szCs w:val="18"/>
          <w:lang w:eastAsia="zh-CN"/>
        </w:rPr>
        <w:sectPr w:rsidR="00BE40BD" w:rsidRPr="002375E5">
          <w:type w:val="continuous"/>
          <w:pgSz w:w="12240" w:h="15840"/>
          <w:pgMar w:top="1020" w:right="1180" w:bottom="280" w:left="980" w:header="720" w:footer="720" w:gutter="0"/>
          <w:cols w:space="720"/>
        </w:sectPr>
      </w:pPr>
    </w:p>
    <w:p w:rsidR="00BE40BD" w:rsidRPr="002375E5" w:rsidRDefault="00BE40BD">
      <w:pPr>
        <w:spacing w:line="200" w:lineRule="exact"/>
        <w:rPr>
          <w:rFonts w:eastAsia="宋体"/>
          <w:sz w:val="20"/>
          <w:szCs w:val="20"/>
          <w:lang w:eastAsia="zh-CN"/>
        </w:rPr>
      </w:pPr>
    </w:p>
    <w:p w:rsidR="00BE40BD" w:rsidRPr="002375E5" w:rsidRDefault="00BE40BD">
      <w:pPr>
        <w:spacing w:before="3" w:line="200" w:lineRule="exact"/>
        <w:rPr>
          <w:rFonts w:eastAsia="宋体"/>
          <w:sz w:val="20"/>
          <w:szCs w:val="20"/>
          <w:lang w:eastAsia="zh-CN"/>
        </w:rPr>
      </w:pPr>
    </w:p>
    <w:p w:rsidR="00BE40BD" w:rsidRPr="002375E5" w:rsidRDefault="00816AD7">
      <w:pPr>
        <w:ind w:left="330"/>
        <w:rPr>
          <w:rFonts w:ascii="Times New Roman" w:eastAsia="宋体" w:hAnsi="Times New Roman" w:cs="Times New Roman"/>
          <w:sz w:val="20"/>
          <w:szCs w:val="20"/>
          <w:lang w:eastAsia="zh-CN"/>
        </w:rPr>
      </w:pPr>
      <w:r w:rsidRPr="002375E5">
        <w:rPr>
          <w:rFonts w:ascii="Times New Roman" w:eastAsia="宋体" w:hAnsi="Times New Roman" w:cs="Times New Roman"/>
          <w:noProof/>
          <w:sz w:val="20"/>
          <w:szCs w:val="20"/>
          <w:lang w:eastAsia="zh-CN"/>
        </w:rPr>
        <w:drawing>
          <wp:inline distT="0" distB="0" distL="0" distR="0">
            <wp:extent cx="6400800" cy="4435836"/>
            <wp:effectExtent l="19050" t="0" r="0" b="0"/>
            <wp:docPr id="5" name="图片 5" descr="D:\牡丹\图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牡丹\图1.png"/>
                    <pic:cNvPicPr>
                      <a:picLocks noChangeAspect="1" noChangeArrowheads="1"/>
                    </pic:cNvPicPr>
                  </pic:nvPicPr>
                  <pic:blipFill>
                    <a:blip r:embed="rId11" cstate="print"/>
                    <a:srcRect/>
                    <a:stretch>
                      <a:fillRect/>
                    </a:stretch>
                  </pic:blipFill>
                  <pic:spPr bwMode="auto">
                    <a:xfrm>
                      <a:off x="0" y="0"/>
                      <a:ext cx="6400800" cy="4435836"/>
                    </a:xfrm>
                    <a:prstGeom prst="rect">
                      <a:avLst/>
                    </a:prstGeom>
                    <a:noFill/>
                    <a:ln w="9525">
                      <a:noFill/>
                      <a:miter lim="800000"/>
                      <a:headEnd/>
                      <a:tailEnd/>
                    </a:ln>
                  </pic:spPr>
                </pic:pic>
              </a:graphicData>
            </a:graphic>
          </wp:inline>
        </w:drawing>
      </w:r>
    </w:p>
    <w:p w:rsidR="00BE40BD" w:rsidRPr="002375E5" w:rsidRDefault="00BE40BD">
      <w:pPr>
        <w:spacing w:before="4" w:line="120" w:lineRule="exact"/>
        <w:rPr>
          <w:rFonts w:eastAsia="宋体"/>
          <w:sz w:val="12"/>
          <w:szCs w:val="12"/>
          <w:lang w:eastAsia="zh-CN"/>
        </w:rPr>
      </w:pPr>
    </w:p>
    <w:p w:rsidR="00BE40BD" w:rsidRPr="002375E5" w:rsidRDefault="00820198" w:rsidP="006408D3">
      <w:pPr>
        <w:spacing w:line="250" w:lineRule="auto"/>
        <w:ind w:left="359" w:right="1053"/>
        <w:jc w:val="center"/>
        <w:rPr>
          <w:rFonts w:ascii="Arial" w:eastAsia="宋体" w:hAnsi="Arial" w:cs="Arial"/>
          <w:sz w:val="15"/>
          <w:szCs w:val="15"/>
          <w:lang w:eastAsia="zh-CN"/>
        </w:rPr>
      </w:pPr>
      <w:r w:rsidRPr="002375E5">
        <w:rPr>
          <w:rFonts w:ascii="Arial" w:eastAsia="宋体" w:hAnsi="Arial" w:cs="Arial"/>
          <w:b/>
          <w:bCs/>
          <w:sz w:val="15"/>
          <w:szCs w:val="15"/>
          <w:lang w:eastAsia="zh-CN"/>
        </w:rPr>
        <w:t>Figu</w:t>
      </w:r>
      <w:r w:rsidRPr="002375E5">
        <w:rPr>
          <w:rFonts w:ascii="Arial" w:eastAsia="宋体" w:hAnsi="Arial" w:cs="Arial"/>
          <w:b/>
          <w:bCs/>
          <w:spacing w:val="-1"/>
          <w:sz w:val="15"/>
          <w:szCs w:val="15"/>
          <w:lang w:eastAsia="zh-CN"/>
        </w:rPr>
        <w:t>r</w:t>
      </w:r>
      <w:r w:rsidRPr="002375E5">
        <w:rPr>
          <w:rFonts w:ascii="Arial" w:eastAsia="宋体" w:hAnsi="Arial" w:cs="Arial"/>
          <w:b/>
          <w:bCs/>
          <w:sz w:val="15"/>
          <w:szCs w:val="15"/>
          <w:lang w:eastAsia="zh-CN"/>
        </w:rPr>
        <w:t>e 1</w:t>
      </w:r>
      <w:r w:rsidR="009F6EEB" w:rsidRPr="002375E5">
        <w:rPr>
          <w:rFonts w:ascii="Arial" w:eastAsia="宋体" w:hAnsi="Arial" w:cs="Arial" w:hint="eastAsia"/>
          <w:sz w:val="15"/>
          <w:szCs w:val="15"/>
          <w:lang w:eastAsia="zh-CN"/>
        </w:rPr>
        <w:t>生命</w:t>
      </w:r>
      <w:r w:rsidR="006408D3" w:rsidRPr="002375E5">
        <w:rPr>
          <w:rFonts w:ascii="Arial" w:eastAsia="宋体" w:hAnsi="Arial" w:cs="Arial" w:hint="eastAsia"/>
          <w:sz w:val="15"/>
          <w:szCs w:val="15"/>
          <w:lang w:eastAsia="zh-CN"/>
        </w:rPr>
        <w:t>历程</w:t>
      </w:r>
      <w:r w:rsidR="009F6EEB" w:rsidRPr="002375E5">
        <w:rPr>
          <w:rFonts w:ascii="Arial" w:eastAsia="宋体" w:hAnsi="Arial" w:cs="Arial" w:hint="eastAsia"/>
          <w:sz w:val="15"/>
          <w:szCs w:val="15"/>
          <w:lang w:eastAsia="zh-CN"/>
        </w:rPr>
        <w:t>中可能影响肺功能和</w:t>
      </w:r>
      <w:r w:rsidR="009F6EEB" w:rsidRPr="002375E5">
        <w:rPr>
          <w:rFonts w:ascii="Arial" w:eastAsia="宋体" w:hAnsi="Arial" w:cs="Arial" w:hint="eastAsia"/>
          <w:sz w:val="15"/>
          <w:szCs w:val="15"/>
          <w:lang w:eastAsia="zh-CN"/>
        </w:rPr>
        <w:t>/</w:t>
      </w:r>
      <w:r w:rsidR="009F6EEB" w:rsidRPr="002375E5">
        <w:rPr>
          <w:rFonts w:ascii="Arial" w:eastAsia="宋体" w:hAnsi="Arial" w:cs="Arial" w:hint="eastAsia"/>
          <w:sz w:val="15"/>
          <w:szCs w:val="15"/>
          <w:lang w:eastAsia="zh-CN"/>
        </w:rPr>
        <w:t>或呼吸系统疾病的生物和心理社会暴露</w:t>
      </w:r>
      <w:r w:rsidR="006408D3" w:rsidRPr="002375E5">
        <w:rPr>
          <w:rFonts w:ascii="Arial" w:eastAsia="宋体" w:hAnsi="Arial" w:cs="Arial" w:hint="eastAsia"/>
          <w:sz w:val="15"/>
          <w:szCs w:val="15"/>
          <w:lang w:eastAsia="zh-CN"/>
        </w:rPr>
        <w:t>因素</w:t>
      </w:r>
      <w:r w:rsidR="009F6EEB" w:rsidRPr="002375E5">
        <w:rPr>
          <w:rFonts w:ascii="Arial" w:eastAsia="宋体" w:hAnsi="Arial" w:cs="Arial" w:hint="eastAsia"/>
          <w:sz w:val="15"/>
          <w:szCs w:val="15"/>
          <w:lang w:eastAsia="zh-CN"/>
        </w:rPr>
        <w:t>示意图</w:t>
      </w:r>
    </w:p>
    <w:p w:rsidR="00BE40BD" w:rsidRPr="002375E5" w:rsidRDefault="00BE40BD">
      <w:pPr>
        <w:spacing w:before="2" w:line="160" w:lineRule="exact"/>
        <w:rPr>
          <w:rFonts w:eastAsia="宋体"/>
          <w:sz w:val="16"/>
          <w:szCs w:val="16"/>
          <w:lang w:eastAsia="zh-CN"/>
        </w:rPr>
      </w:pPr>
    </w:p>
    <w:p w:rsidR="00BE40BD" w:rsidRPr="002375E5" w:rsidRDefault="00BE40BD">
      <w:pPr>
        <w:spacing w:line="200" w:lineRule="exact"/>
        <w:rPr>
          <w:rFonts w:eastAsia="宋体"/>
          <w:sz w:val="20"/>
          <w:szCs w:val="20"/>
          <w:lang w:eastAsia="zh-CN"/>
        </w:rPr>
      </w:pPr>
    </w:p>
    <w:p w:rsidR="00BE40BD" w:rsidRPr="002375E5" w:rsidRDefault="00BE40BD">
      <w:pPr>
        <w:spacing w:line="200" w:lineRule="exact"/>
        <w:rPr>
          <w:rFonts w:eastAsia="宋体"/>
          <w:sz w:val="20"/>
          <w:szCs w:val="20"/>
          <w:lang w:eastAsia="zh-CN"/>
        </w:rPr>
      </w:pPr>
    </w:p>
    <w:p w:rsidR="00BE40BD" w:rsidRPr="002375E5" w:rsidRDefault="00BE40BD">
      <w:pPr>
        <w:spacing w:line="200" w:lineRule="exact"/>
        <w:rPr>
          <w:rFonts w:eastAsia="宋体"/>
          <w:sz w:val="20"/>
          <w:szCs w:val="20"/>
          <w:lang w:eastAsia="zh-CN"/>
        </w:rPr>
        <w:sectPr w:rsidR="00BE40BD" w:rsidRPr="002375E5">
          <w:pgSz w:w="12240" w:h="15840"/>
          <w:pgMar w:top="1020" w:right="940" w:bottom="280" w:left="1220" w:header="834" w:footer="0" w:gutter="0"/>
          <w:cols w:space="720"/>
        </w:sectPr>
      </w:pPr>
    </w:p>
    <w:p w:rsidR="00CA0AFD" w:rsidRPr="002375E5" w:rsidRDefault="00CA0AFD" w:rsidP="00876F12">
      <w:pPr>
        <w:pStyle w:val="a3"/>
        <w:spacing w:line="220" w:lineRule="exact"/>
        <w:ind w:left="103" w:firstLine="323"/>
        <w:jc w:val="both"/>
        <w:rPr>
          <w:rFonts w:eastAsia="宋体"/>
          <w:lang w:eastAsia="zh-CN"/>
        </w:rPr>
      </w:pPr>
      <w:r w:rsidRPr="002375E5">
        <w:rPr>
          <w:rFonts w:eastAsia="宋体" w:hint="eastAsia"/>
          <w:lang w:eastAsia="zh-CN"/>
        </w:rPr>
        <w:lastRenderedPageBreak/>
        <w:t>鉴于</w:t>
      </w:r>
      <w:r w:rsidR="00C777ED" w:rsidRPr="002375E5">
        <w:rPr>
          <w:rFonts w:eastAsia="宋体" w:hint="eastAsia"/>
          <w:lang w:eastAsia="zh-CN"/>
        </w:rPr>
        <w:t>广泛存在的</w:t>
      </w:r>
      <w:r w:rsidRPr="002375E5">
        <w:rPr>
          <w:rFonts w:eastAsia="宋体" w:hint="eastAsia"/>
          <w:lang w:eastAsia="zh-CN"/>
        </w:rPr>
        <w:t>潜在的</w:t>
      </w:r>
      <w:r w:rsidR="00C777ED" w:rsidRPr="002375E5">
        <w:rPr>
          <w:rFonts w:eastAsia="宋体" w:hint="eastAsia"/>
          <w:lang w:eastAsia="zh-CN"/>
        </w:rPr>
        <w:t>暴露因素</w:t>
      </w:r>
      <w:r w:rsidR="00876F12">
        <w:rPr>
          <w:rFonts w:eastAsia="宋体" w:hint="eastAsia"/>
          <w:lang w:eastAsia="zh-CN"/>
        </w:rPr>
        <w:t>以及</w:t>
      </w:r>
      <w:r w:rsidR="00C777ED" w:rsidRPr="002375E5">
        <w:rPr>
          <w:rFonts w:eastAsia="宋体" w:hint="eastAsia"/>
          <w:lang w:eastAsia="zh-CN"/>
        </w:rPr>
        <w:t>暴露时间的重要性</w:t>
      </w:r>
      <w:r w:rsidRPr="002375E5">
        <w:rPr>
          <w:rFonts w:eastAsia="宋体" w:hint="eastAsia"/>
          <w:lang w:eastAsia="zh-CN"/>
        </w:rPr>
        <w:t>，</w:t>
      </w:r>
      <w:r w:rsidR="00C40C02" w:rsidRPr="002375E5">
        <w:rPr>
          <w:rFonts w:eastAsia="宋体" w:hint="eastAsia"/>
          <w:lang w:eastAsia="zh-CN"/>
        </w:rPr>
        <w:t>暴露因素可能以不止一种方式影响疾病风险是不足为奇的</w:t>
      </w:r>
      <w:r w:rsidRPr="002375E5">
        <w:rPr>
          <w:rFonts w:eastAsia="宋体" w:hint="eastAsia"/>
          <w:lang w:eastAsia="zh-CN"/>
        </w:rPr>
        <w:t>。之前我们已经提出了一个简单</w:t>
      </w:r>
      <w:r w:rsidR="00C40C02" w:rsidRPr="002375E5">
        <w:rPr>
          <w:rFonts w:eastAsia="宋体" w:hint="eastAsia"/>
          <w:lang w:eastAsia="zh-CN"/>
        </w:rPr>
        <w:t>的、潜在的健康的生命历程模型类</w:t>
      </w:r>
      <w:r w:rsidR="00876F12">
        <w:rPr>
          <w:rFonts w:eastAsia="宋体" w:hint="eastAsia"/>
          <w:lang w:eastAsia="zh-CN"/>
        </w:rPr>
        <w:t>别</w:t>
      </w:r>
      <w:r w:rsidRPr="002375E5">
        <w:rPr>
          <w:rFonts w:eastAsia="宋体" w:hint="eastAsia"/>
          <w:lang w:eastAsia="zh-CN"/>
        </w:rPr>
        <w:t>（表</w:t>
      </w:r>
      <w:r w:rsidRPr="002375E5">
        <w:rPr>
          <w:rFonts w:eastAsia="宋体" w:hint="eastAsia"/>
          <w:lang w:eastAsia="zh-CN"/>
        </w:rPr>
        <w:t>1</w:t>
      </w:r>
      <w:r w:rsidR="00876F12">
        <w:rPr>
          <w:rFonts w:eastAsia="宋体" w:hint="eastAsia"/>
          <w:lang w:eastAsia="zh-CN"/>
        </w:rPr>
        <w:t>）</w:t>
      </w:r>
      <w:r w:rsidR="00C40C02" w:rsidRPr="002375E5">
        <w:rPr>
          <w:rFonts w:eastAsia="宋体" w:hint="eastAsia"/>
          <w:color w:val="231F20"/>
          <w:vertAlign w:val="superscript"/>
          <w:lang w:eastAsia="zh-CN"/>
        </w:rPr>
        <w:t>10</w:t>
      </w:r>
      <w:r w:rsidR="00D94F28" w:rsidRPr="002375E5">
        <w:rPr>
          <w:rFonts w:eastAsia="宋体" w:hint="eastAsia"/>
          <w:lang w:eastAsia="zh-CN"/>
        </w:rPr>
        <w:t>。</w:t>
      </w:r>
      <w:r w:rsidR="00C40C02" w:rsidRPr="002375E5">
        <w:rPr>
          <w:rFonts w:eastAsia="宋体" w:hint="eastAsia"/>
          <w:lang w:eastAsia="zh-CN"/>
        </w:rPr>
        <w:t>有些人误</w:t>
      </w:r>
      <w:r w:rsidR="001144D4" w:rsidRPr="002375E5">
        <w:rPr>
          <w:rFonts w:eastAsia="宋体" w:hint="eastAsia"/>
          <w:lang w:eastAsia="zh-CN"/>
        </w:rPr>
        <w:t>用</w:t>
      </w:r>
      <w:r w:rsidR="00C40C02" w:rsidRPr="002375E5">
        <w:rPr>
          <w:rFonts w:eastAsia="宋体" w:hint="eastAsia"/>
          <w:lang w:eastAsia="zh-CN"/>
        </w:rPr>
        <w:t>了生命历程的方法，</w:t>
      </w:r>
      <w:r w:rsidR="00D94F28" w:rsidRPr="002375E5">
        <w:rPr>
          <w:rFonts w:eastAsia="宋体" w:hint="eastAsia"/>
          <w:lang w:eastAsia="zh-CN"/>
        </w:rPr>
        <w:t>排除了</w:t>
      </w:r>
      <w:r w:rsidR="00502FD1" w:rsidRPr="002375E5">
        <w:rPr>
          <w:rFonts w:eastAsia="宋体" w:hint="eastAsia"/>
          <w:lang w:eastAsia="zh-CN"/>
        </w:rPr>
        <w:t>关键期</w:t>
      </w:r>
      <w:r w:rsidR="00D94F28" w:rsidRPr="002375E5">
        <w:rPr>
          <w:rFonts w:eastAsia="宋体" w:hint="eastAsia"/>
          <w:lang w:eastAsia="zh-CN"/>
        </w:rPr>
        <w:t>模型</w:t>
      </w:r>
      <w:r w:rsidR="001144D4" w:rsidRPr="002375E5">
        <w:rPr>
          <w:rFonts w:eastAsia="宋体" w:hint="eastAsia"/>
          <w:lang w:eastAsia="zh-CN"/>
        </w:rPr>
        <w:t>而</w:t>
      </w:r>
      <w:r w:rsidR="00C40C02" w:rsidRPr="002375E5">
        <w:rPr>
          <w:rFonts w:eastAsia="宋体" w:hint="eastAsia"/>
          <w:lang w:eastAsia="zh-CN"/>
        </w:rPr>
        <w:t>只包含风险积累模型</w:t>
      </w:r>
      <w:r w:rsidR="001144D4" w:rsidRPr="002375E5">
        <w:rPr>
          <w:rFonts w:eastAsia="宋体" w:hint="eastAsia"/>
          <w:color w:val="231F20"/>
          <w:vertAlign w:val="superscript"/>
          <w:lang w:eastAsia="zh-CN"/>
        </w:rPr>
        <w:t>11</w:t>
      </w:r>
      <w:r w:rsidR="00D94F28" w:rsidRPr="002375E5">
        <w:rPr>
          <w:rFonts w:eastAsia="宋体" w:hint="eastAsia"/>
          <w:lang w:eastAsia="zh-CN"/>
        </w:rPr>
        <w:t>。</w:t>
      </w:r>
    </w:p>
    <w:p w:rsidR="00BE40BD" w:rsidRPr="002375E5" w:rsidRDefault="00CD3D28" w:rsidP="001B02A2">
      <w:pPr>
        <w:pStyle w:val="a3"/>
        <w:spacing w:line="220" w:lineRule="exact"/>
        <w:ind w:left="103" w:firstLine="170"/>
        <w:jc w:val="both"/>
        <w:rPr>
          <w:rFonts w:eastAsia="宋体"/>
          <w:lang w:eastAsia="zh-CN"/>
        </w:rPr>
      </w:pPr>
      <w:r w:rsidRPr="002375E5">
        <w:rPr>
          <w:rFonts w:eastAsia="宋体" w:hint="eastAsia"/>
          <w:lang w:eastAsia="zh-CN"/>
        </w:rPr>
        <w:t>“</w:t>
      </w:r>
      <w:r w:rsidR="00502FD1" w:rsidRPr="002375E5">
        <w:rPr>
          <w:rFonts w:eastAsia="宋体" w:hint="eastAsia"/>
          <w:lang w:eastAsia="zh-CN"/>
        </w:rPr>
        <w:t>关键期</w:t>
      </w:r>
      <w:r w:rsidR="001144D4" w:rsidRPr="002375E5">
        <w:rPr>
          <w:rFonts w:eastAsia="宋体" w:hint="eastAsia"/>
          <w:lang w:eastAsia="zh-CN"/>
        </w:rPr>
        <w:t>模型”是指特定时期的暴露对器官、组织和身</w:t>
      </w:r>
      <w:r w:rsidR="009420F7" w:rsidRPr="002375E5">
        <w:rPr>
          <w:rFonts w:eastAsia="宋体" w:hint="eastAsia"/>
          <w:lang w:eastAsia="zh-CN"/>
        </w:rPr>
        <w:t>体系统的结构或功能产生持久或终生的影响，而这种</w:t>
      </w:r>
      <w:r w:rsidR="00F169CD" w:rsidRPr="002375E5">
        <w:rPr>
          <w:rFonts w:eastAsia="宋体" w:hint="eastAsia"/>
          <w:lang w:eastAsia="zh-CN"/>
        </w:rPr>
        <w:t>影响</w:t>
      </w:r>
      <w:r w:rsidR="009420F7" w:rsidRPr="002375E5">
        <w:rPr>
          <w:rFonts w:eastAsia="宋体" w:hint="eastAsia"/>
          <w:lang w:eastAsia="zh-CN"/>
        </w:rPr>
        <w:t>在之后</w:t>
      </w:r>
      <w:r w:rsidR="001144D4" w:rsidRPr="002375E5">
        <w:rPr>
          <w:rFonts w:eastAsia="宋体" w:hint="eastAsia"/>
          <w:lang w:eastAsia="zh-CN"/>
        </w:rPr>
        <w:t>不会</w:t>
      </w:r>
      <w:r w:rsidR="009420F7" w:rsidRPr="002375E5">
        <w:rPr>
          <w:rFonts w:eastAsia="宋体" w:hint="eastAsia"/>
          <w:lang w:eastAsia="zh-CN"/>
        </w:rPr>
        <w:t>有</w:t>
      </w:r>
      <w:r w:rsidR="001144D4" w:rsidRPr="002375E5">
        <w:rPr>
          <w:rFonts w:eastAsia="宋体" w:hint="eastAsia"/>
          <w:lang w:eastAsia="zh-CN"/>
        </w:rPr>
        <w:t>任何</w:t>
      </w:r>
      <w:r w:rsidR="009420F7" w:rsidRPr="002375E5">
        <w:rPr>
          <w:rFonts w:eastAsia="宋体" w:hint="eastAsia"/>
          <w:lang w:eastAsia="zh-CN"/>
        </w:rPr>
        <w:t>大的</w:t>
      </w:r>
      <w:r w:rsidR="001144D4" w:rsidRPr="002375E5">
        <w:rPr>
          <w:rFonts w:eastAsia="宋体" w:hint="eastAsia"/>
          <w:lang w:eastAsia="zh-CN"/>
        </w:rPr>
        <w:t>改变。这也被称为“生物编程</w:t>
      </w:r>
      <w:r w:rsidR="001B02A2" w:rsidRPr="002375E5">
        <w:rPr>
          <w:rFonts w:eastAsia="宋体" w:hint="eastAsia"/>
          <w:lang w:eastAsia="zh-CN"/>
        </w:rPr>
        <w:t>”或有时被称为“</w:t>
      </w:r>
      <w:r w:rsidR="001144D4" w:rsidRPr="002375E5">
        <w:rPr>
          <w:rFonts w:eastAsia="宋体" w:hint="eastAsia"/>
          <w:lang w:eastAsia="zh-CN"/>
        </w:rPr>
        <w:t>延迟模型</w:t>
      </w:r>
      <w:r w:rsidR="001B02A2" w:rsidRPr="002375E5">
        <w:rPr>
          <w:rFonts w:eastAsia="宋体" w:hint="eastAsia"/>
          <w:lang w:eastAsia="zh-CN"/>
        </w:rPr>
        <w:t>”</w:t>
      </w:r>
      <w:r w:rsidR="001B02A2" w:rsidRPr="002375E5">
        <w:rPr>
          <w:rFonts w:eastAsia="宋体" w:hint="eastAsia"/>
          <w:color w:val="231F20"/>
          <w:vertAlign w:val="superscript"/>
          <w:lang w:eastAsia="zh-CN"/>
        </w:rPr>
        <w:t>12</w:t>
      </w:r>
      <w:r w:rsidR="001B02A2" w:rsidRPr="002375E5">
        <w:rPr>
          <w:rFonts w:eastAsia="宋体" w:hint="eastAsia"/>
          <w:lang w:eastAsia="zh-CN"/>
        </w:rPr>
        <w:t>，</w:t>
      </w:r>
      <w:r w:rsidR="00876F12">
        <w:rPr>
          <w:rFonts w:eastAsia="宋体" w:hint="eastAsia"/>
          <w:lang w:eastAsia="zh-CN"/>
        </w:rPr>
        <w:t>它</w:t>
      </w:r>
      <w:r w:rsidR="001144D4" w:rsidRPr="002375E5">
        <w:rPr>
          <w:rFonts w:eastAsia="宋体" w:hint="eastAsia"/>
          <w:lang w:eastAsia="zh-CN"/>
        </w:rPr>
        <w:t>是</w:t>
      </w:r>
      <w:r w:rsidR="001B02A2" w:rsidRPr="002375E5">
        <w:rPr>
          <w:rFonts w:eastAsia="宋体" w:hint="eastAsia"/>
          <w:lang w:eastAsia="zh-CN"/>
        </w:rPr>
        <w:t>“成人疾病的胎儿起源假说”的基础</w:t>
      </w:r>
      <w:r w:rsidR="001144D4" w:rsidRPr="002375E5">
        <w:rPr>
          <w:rFonts w:eastAsia="宋体" w:hint="eastAsia"/>
          <w:color w:val="231F20"/>
          <w:vertAlign w:val="superscript"/>
          <w:lang w:eastAsia="zh-CN"/>
        </w:rPr>
        <w:t>13</w:t>
      </w:r>
      <w:r w:rsidR="001B02A2" w:rsidRPr="002375E5">
        <w:rPr>
          <w:rFonts w:eastAsia="宋体" w:hint="eastAsia"/>
          <w:lang w:eastAsia="zh-CN"/>
        </w:rPr>
        <w:t>。</w:t>
      </w:r>
      <w:r w:rsidR="00876F12">
        <w:rPr>
          <w:rFonts w:eastAsia="宋体" w:hint="eastAsia"/>
          <w:lang w:eastAsia="zh-CN"/>
        </w:rPr>
        <w:t>例如，有证据表明，胎儿在子宫内发育不良容易导致</w:t>
      </w:r>
      <w:r w:rsidR="00C82BE6" w:rsidRPr="002375E5">
        <w:rPr>
          <w:rFonts w:eastAsia="宋体" w:hint="eastAsia"/>
          <w:lang w:eastAsia="zh-CN"/>
        </w:rPr>
        <w:t>各种慢性疾病，如心血管病、非胰岛</w:t>
      </w:r>
      <w:r w:rsidR="00876F12">
        <w:rPr>
          <w:rFonts w:eastAsia="宋体" w:hint="eastAsia"/>
          <w:lang w:eastAsia="zh-CN"/>
        </w:rPr>
        <w:t>素依赖性糖尿病、高血压等。暴露因素会以简单叠加的方式在之后的生命中影响患病</w:t>
      </w:r>
      <w:r w:rsidR="00C82BE6" w:rsidRPr="002375E5">
        <w:rPr>
          <w:rFonts w:eastAsia="宋体" w:hint="eastAsia"/>
          <w:lang w:eastAsia="zh-CN"/>
        </w:rPr>
        <w:t>的风险，但有人认为胎儿时期的暴露因素会的永久性地改变解剖结构和各种代谢系统。</w:t>
      </w:r>
      <w:r w:rsidR="00C82BE6" w:rsidRPr="002375E5">
        <w:rPr>
          <w:rFonts w:eastAsia="宋体" w:hint="eastAsia"/>
          <w:color w:val="231F20"/>
          <w:vertAlign w:val="superscript"/>
          <w:lang w:eastAsia="zh-CN"/>
        </w:rPr>
        <w:t>14</w:t>
      </w:r>
    </w:p>
    <w:p w:rsidR="00BE40BD" w:rsidRPr="004324BE" w:rsidRDefault="00820198" w:rsidP="00D32074">
      <w:pPr>
        <w:pStyle w:val="a3"/>
        <w:spacing w:before="60" w:line="220" w:lineRule="exact"/>
        <w:ind w:left="103" w:right="110"/>
        <w:jc w:val="both"/>
        <w:rPr>
          <w:rFonts w:eastAsia="宋体"/>
          <w:sz w:val="24"/>
          <w:szCs w:val="24"/>
          <w:lang w:eastAsia="zh-CN"/>
        </w:rPr>
      </w:pPr>
      <w:r w:rsidRPr="002375E5">
        <w:rPr>
          <w:rFonts w:eastAsia="宋体"/>
          <w:lang w:eastAsia="zh-CN"/>
        </w:rPr>
        <w:br w:type="column"/>
      </w:r>
      <w:r w:rsidR="00502FD1" w:rsidRPr="004324BE">
        <w:rPr>
          <w:rFonts w:eastAsia="宋体" w:hint="eastAsia"/>
          <w:w w:val="110"/>
          <w:sz w:val="24"/>
          <w:szCs w:val="24"/>
          <w:lang w:eastAsia="zh-CN"/>
        </w:rPr>
        <w:lastRenderedPageBreak/>
        <w:t>关键期</w:t>
      </w:r>
      <w:r w:rsidR="00D32074" w:rsidRPr="004324BE">
        <w:rPr>
          <w:rFonts w:eastAsia="宋体" w:hint="eastAsia"/>
          <w:w w:val="110"/>
          <w:sz w:val="24"/>
          <w:szCs w:val="24"/>
          <w:lang w:eastAsia="zh-CN"/>
        </w:rPr>
        <w:t>如何“关键”？</w:t>
      </w:r>
    </w:p>
    <w:p w:rsidR="00D32074" w:rsidRPr="002375E5" w:rsidRDefault="00D32074" w:rsidP="00D32074">
      <w:pPr>
        <w:pStyle w:val="a3"/>
        <w:spacing w:before="79" w:line="270" w:lineRule="auto"/>
        <w:ind w:leftChars="47" w:left="103" w:right="110" w:firstLineChars="200" w:firstLine="340"/>
        <w:jc w:val="both"/>
        <w:rPr>
          <w:rFonts w:eastAsia="宋体"/>
          <w:lang w:eastAsia="zh-CN"/>
        </w:rPr>
      </w:pPr>
      <w:r w:rsidRPr="002375E5">
        <w:rPr>
          <w:rFonts w:eastAsia="宋体" w:hint="eastAsia"/>
          <w:lang w:eastAsia="zh-CN"/>
        </w:rPr>
        <w:t>这种模型以其最纯粹的形式，主张在关键时期的暴露因素会导致永久的不可逆转的损害或疾病。这种暴露的一个明显的例子是母体在妊娠</w:t>
      </w:r>
      <w:r w:rsidR="00876F12">
        <w:rPr>
          <w:rFonts w:eastAsia="宋体" w:hint="eastAsia"/>
          <w:lang w:eastAsia="zh-CN"/>
        </w:rPr>
        <w:t>期及胎儿</w:t>
      </w:r>
      <w:r w:rsidRPr="002375E5">
        <w:rPr>
          <w:rFonts w:eastAsia="宋体" w:hint="eastAsia"/>
          <w:lang w:eastAsia="zh-CN"/>
        </w:rPr>
        <w:t>四肢发育时期中对沙利度胺的暴露。然而，在慢性病的背景下，区分暴露因素对人体结构及功能的影响是很重要的。宫内发育不良可能对胎儿的肌细胞数量发育产生不利影响，因此，一个在出生时发育迟缓的小胎儿可能会发生</w:t>
      </w:r>
      <w:r w:rsidR="00FB015F" w:rsidRPr="002375E5">
        <w:rPr>
          <w:rFonts w:eastAsia="宋体" w:hint="eastAsia"/>
          <w:lang w:eastAsia="zh-CN"/>
        </w:rPr>
        <w:t>肌肉细胞的数量永久性的减少（结构上）</w:t>
      </w:r>
      <w:r w:rsidRPr="002375E5">
        <w:rPr>
          <w:rFonts w:eastAsia="宋体" w:hint="eastAsia"/>
          <w:lang w:eastAsia="zh-CN"/>
        </w:rPr>
        <w:t>。然而，这样的孩子仍然可以通过肌肉肥大来</w:t>
      </w:r>
      <w:r w:rsidR="006848A2" w:rsidRPr="002375E5">
        <w:rPr>
          <w:rFonts w:eastAsia="宋体" w:hint="eastAsia"/>
          <w:lang w:eastAsia="zh-CN"/>
        </w:rPr>
        <w:t>获得代</w:t>
      </w:r>
      <w:r w:rsidRPr="002375E5">
        <w:rPr>
          <w:rFonts w:eastAsia="宋体" w:hint="eastAsia"/>
          <w:lang w:eastAsia="zh-CN"/>
        </w:rPr>
        <w:t>偿，因此在功能</w:t>
      </w:r>
      <w:r w:rsidR="006848A2" w:rsidRPr="002375E5">
        <w:rPr>
          <w:rFonts w:eastAsia="宋体" w:hint="eastAsia"/>
          <w:lang w:eastAsia="zh-CN"/>
        </w:rPr>
        <w:t>上可能没有明显的区别。这种自适应能力说明了</w:t>
      </w:r>
      <w:r w:rsidRPr="002375E5">
        <w:rPr>
          <w:rFonts w:eastAsia="宋体" w:hint="eastAsia"/>
          <w:lang w:eastAsia="zh-CN"/>
        </w:rPr>
        <w:t>进化</w:t>
      </w:r>
      <w:r w:rsidR="006848A2" w:rsidRPr="002375E5">
        <w:rPr>
          <w:rFonts w:eastAsia="宋体" w:hint="eastAsia"/>
          <w:lang w:eastAsia="zh-CN"/>
        </w:rPr>
        <w:t>的</w:t>
      </w:r>
      <w:r w:rsidRPr="002375E5">
        <w:rPr>
          <w:rFonts w:eastAsia="宋体" w:hint="eastAsia"/>
          <w:lang w:eastAsia="zh-CN"/>
        </w:rPr>
        <w:t>意义，</w:t>
      </w:r>
      <w:r w:rsidR="006848A2" w:rsidRPr="002375E5">
        <w:rPr>
          <w:rFonts w:eastAsia="宋体" w:hint="eastAsia"/>
          <w:lang w:eastAsia="zh-CN"/>
        </w:rPr>
        <w:t>且</w:t>
      </w:r>
      <w:r w:rsidR="00DF56F0" w:rsidRPr="002375E5">
        <w:rPr>
          <w:rFonts w:eastAsia="宋体" w:hint="eastAsia"/>
          <w:lang w:eastAsia="zh-CN"/>
        </w:rPr>
        <w:t>功能上的不足</w:t>
      </w:r>
      <w:r w:rsidR="006848A2" w:rsidRPr="002375E5">
        <w:rPr>
          <w:rFonts w:eastAsia="宋体" w:hint="eastAsia"/>
          <w:lang w:eastAsia="zh-CN"/>
        </w:rPr>
        <w:t>只有在自适应过程开始衰退，导致深层的结构性缺陷突出时才能表现出来。</w:t>
      </w:r>
      <w:r w:rsidRPr="002375E5">
        <w:rPr>
          <w:rFonts w:eastAsia="宋体" w:hint="eastAsia"/>
          <w:color w:val="231F20"/>
          <w:vertAlign w:val="superscript"/>
          <w:lang w:eastAsia="zh-CN"/>
        </w:rPr>
        <w:t>14</w:t>
      </w:r>
      <w:r w:rsidR="003C277C" w:rsidRPr="002375E5">
        <w:rPr>
          <w:rFonts w:eastAsia="宋体" w:hint="eastAsia"/>
          <w:lang w:eastAsia="zh-CN"/>
        </w:rPr>
        <w:t>相同的原理</w:t>
      </w:r>
      <w:r w:rsidRPr="002375E5">
        <w:rPr>
          <w:rFonts w:eastAsia="宋体" w:hint="eastAsia"/>
          <w:lang w:eastAsia="zh-CN"/>
        </w:rPr>
        <w:t>可能适用于代谢和内分泌系统，它</w:t>
      </w:r>
      <w:r w:rsidR="003C277C" w:rsidRPr="002375E5">
        <w:rPr>
          <w:rFonts w:eastAsia="宋体" w:hint="eastAsia"/>
          <w:lang w:eastAsia="zh-CN"/>
        </w:rPr>
        <w:t>们的功能在胎儿期时会受</w:t>
      </w:r>
      <w:bookmarkStart w:id="0" w:name="_GoBack"/>
      <w:bookmarkEnd w:id="0"/>
      <w:r w:rsidR="003C277C" w:rsidRPr="002375E5">
        <w:rPr>
          <w:rFonts w:eastAsia="宋体" w:hint="eastAsia"/>
          <w:lang w:eastAsia="zh-CN"/>
        </w:rPr>
        <w:t>到上调或下调，</w:t>
      </w:r>
      <w:r w:rsidRPr="002375E5">
        <w:rPr>
          <w:rFonts w:eastAsia="宋体" w:hint="eastAsia"/>
          <w:lang w:eastAsia="zh-CN"/>
        </w:rPr>
        <w:t>但仍能够</w:t>
      </w:r>
      <w:r w:rsidR="003C277C" w:rsidRPr="002375E5">
        <w:rPr>
          <w:rFonts w:eastAsia="宋体" w:hint="eastAsia"/>
          <w:lang w:eastAsia="zh-CN"/>
        </w:rPr>
        <w:t>被成年期的暴露因素所</w:t>
      </w:r>
      <w:r w:rsidR="008E5C5F">
        <w:rPr>
          <w:rFonts w:eastAsia="宋体" w:hint="eastAsia"/>
          <w:lang w:eastAsia="zh-CN"/>
        </w:rPr>
        <w:t>改变</w:t>
      </w:r>
      <w:r w:rsidR="003C277C" w:rsidRPr="002375E5">
        <w:rPr>
          <w:rFonts w:eastAsia="宋体" w:hint="eastAsia"/>
          <w:lang w:eastAsia="zh-CN"/>
        </w:rPr>
        <w:t>。</w:t>
      </w:r>
    </w:p>
    <w:p w:rsidR="00BE40BD" w:rsidRPr="002375E5" w:rsidRDefault="00BE40BD">
      <w:pPr>
        <w:spacing w:line="270" w:lineRule="auto"/>
        <w:jc w:val="both"/>
        <w:rPr>
          <w:rFonts w:eastAsia="宋体"/>
          <w:lang w:eastAsia="zh-CN"/>
        </w:rPr>
        <w:sectPr w:rsidR="00BE40BD" w:rsidRPr="002375E5">
          <w:type w:val="continuous"/>
          <w:pgSz w:w="12240" w:h="15840"/>
          <w:pgMar w:top="1020" w:right="940" w:bottom="280" w:left="1220" w:header="720" w:footer="720" w:gutter="0"/>
          <w:cols w:num="2" w:space="720" w:equalWidth="0">
            <w:col w:w="4910" w:space="150"/>
            <w:col w:w="5020"/>
          </w:cols>
        </w:sectPr>
      </w:pPr>
    </w:p>
    <w:p w:rsidR="00BE40BD" w:rsidRPr="002375E5" w:rsidRDefault="00BE40BD">
      <w:pPr>
        <w:spacing w:line="200" w:lineRule="exact"/>
        <w:rPr>
          <w:rFonts w:eastAsia="宋体"/>
          <w:sz w:val="20"/>
          <w:szCs w:val="20"/>
          <w:lang w:eastAsia="zh-CN"/>
        </w:rPr>
      </w:pPr>
    </w:p>
    <w:p w:rsidR="00BE40BD" w:rsidRPr="002375E5" w:rsidRDefault="00BE40BD">
      <w:pPr>
        <w:spacing w:before="3" w:line="200" w:lineRule="exact"/>
        <w:rPr>
          <w:rFonts w:eastAsia="宋体"/>
          <w:sz w:val="20"/>
          <w:szCs w:val="20"/>
          <w:lang w:eastAsia="zh-CN"/>
        </w:rPr>
      </w:pPr>
    </w:p>
    <w:p w:rsidR="00BE40BD" w:rsidRPr="002375E5" w:rsidRDefault="00B415BD">
      <w:pPr>
        <w:ind w:left="884"/>
        <w:rPr>
          <w:rFonts w:ascii="Times New Roman" w:eastAsia="宋体" w:hAnsi="Times New Roman" w:cs="Times New Roman"/>
          <w:sz w:val="20"/>
          <w:szCs w:val="20"/>
          <w:lang w:eastAsia="zh-CN"/>
        </w:rPr>
      </w:pPr>
      <w:r w:rsidRPr="002375E5">
        <w:rPr>
          <w:rFonts w:ascii="Times New Roman" w:eastAsia="宋体" w:hAnsi="Times New Roman" w:cs="Times New Roman"/>
          <w:noProof/>
          <w:sz w:val="20"/>
          <w:szCs w:val="20"/>
          <w:lang w:eastAsia="zh-CN"/>
        </w:rPr>
        <w:drawing>
          <wp:inline distT="0" distB="0" distL="0" distR="0">
            <wp:extent cx="5734271" cy="3807229"/>
            <wp:effectExtent l="19050" t="0" r="0" b="0"/>
            <wp:docPr id="8" name="图片 8" descr="D:\牡丹\图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牡丹\图2.png"/>
                    <pic:cNvPicPr>
                      <a:picLocks noChangeAspect="1" noChangeArrowheads="1"/>
                    </pic:cNvPicPr>
                  </pic:nvPicPr>
                  <pic:blipFill>
                    <a:blip r:embed="rId12" cstate="print"/>
                    <a:srcRect/>
                    <a:stretch>
                      <a:fillRect/>
                    </a:stretch>
                  </pic:blipFill>
                  <pic:spPr bwMode="auto">
                    <a:xfrm>
                      <a:off x="0" y="0"/>
                      <a:ext cx="5736443" cy="3808671"/>
                    </a:xfrm>
                    <a:prstGeom prst="rect">
                      <a:avLst/>
                    </a:prstGeom>
                    <a:noFill/>
                    <a:ln w="9525">
                      <a:noFill/>
                      <a:miter lim="800000"/>
                      <a:headEnd/>
                      <a:tailEnd/>
                    </a:ln>
                  </pic:spPr>
                </pic:pic>
              </a:graphicData>
            </a:graphic>
          </wp:inline>
        </w:drawing>
      </w:r>
    </w:p>
    <w:p w:rsidR="00BE40BD" w:rsidRPr="002375E5" w:rsidRDefault="002515FA" w:rsidP="0064346B">
      <w:pPr>
        <w:spacing w:before="79" w:line="250" w:lineRule="auto"/>
        <w:ind w:right="952"/>
        <w:jc w:val="center"/>
        <w:rPr>
          <w:rFonts w:ascii="Arial" w:eastAsia="宋体" w:hAnsi="Arial" w:cs="Arial"/>
          <w:sz w:val="15"/>
          <w:szCs w:val="15"/>
          <w:lang w:eastAsia="zh-CN"/>
        </w:rPr>
      </w:pPr>
      <w:r w:rsidRPr="002375E5">
        <w:rPr>
          <w:rFonts w:ascii="Arial" w:eastAsia="宋体" w:hAnsi="Arial" w:cs="Arial" w:hint="eastAsia"/>
          <w:b/>
          <w:bCs/>
          <w:sz w:val="15"/>
          <w:szCs w:val="15"/>
          <w:lang w:eastAsia="zh-CN"/>
        </w:rPr>
        <w:t>图</w:t>
      </w:r>
      <w:r w:rsidRPr="002375E5">
        <w:rPr>
          <w:rFonts w:ascii="Arial" w:eastAsia="宋体" w:hAnsi="Arial" w:cs="Arial" w:hint="eastAsia"/>
          <w:b/>
          <w:bCs/>
          <w:sz w:val="15"/>
          <w:szCs w:val="15"/>
          <w:lang w:eastAsia="zh-CN"/>
        </w:rPr>
        <w:t>2</w:t>
      </w:r>
      <w:r w:rsidRPr="002375E5">
        <w:rPr>
          <w:rFonts w:ascii="Arial" w:eastAsia="宋体" w:hAnsi="Arial" w:cs="Arial" w:hint="eastAsia"/>
          <w:sz w:val="15"/>
          <w:szCs w:val="15"/>
          <w:lang w:eastAsia="zh-CN"/>
        </w:rPr>
        <w:t>不同生命历程时间窗中的暴露因素对肺功能自然发育史的相对重要性</w:t>
      </w:r>
    </w:p>
    <w:p w:rsidR="00BE40BD" w:rsidRPr="002375E5" w:rsidRDefault="00BE40BD">
      <w:pPr>
        <w:spacing w:before="19" w:line="260" w:lineRule="exact"/>
        <w:rPr>
          <w:rFonts w:eastAsia="宋体"/>
          <w:sz w:val="26"/>
          <w:szCs w:val="26"/>
          <w:lang w:eastAsia="zh-CN"/>
        </w:rPr>
      </w:pPr>
    </w:p>
    <w:p w:rsidR="00BE40BD" w:rsidRPr="002375E5" w:rsidRDefault="00BE40BD">
      <w:pPr>
        <w:spacing w:line="260" w:lineRule="exact"/>
        <w:rPr>
          <w:rFonts w:eastAsia="宋体"/>
          <w:sz w:val="26"/>
          <w:szCs w:val="26"/>
          <w:lang w:eastAsia="zh-CN"/>
        </w:rPr>
        <w:sectPr w:rsidR="00BE40BD" w:rsidRPr="002375E5">
          <w:headerReference w:type="even" r:id="rId13"/>
          <w:headerReference w:type="default" r:id="rId14"/>
          <w:pgSz w:w="12240" w:h="15840"/>
          <w:pgMar w:top="1020" w:right="1180" w:bottom="280" w:left="980" w:header="834" w:footer="0" w:gutter="0"/>
          <w:pgNumType w:start="287"/>
          <w:cols w:space="720"/>
        </w:sectPr>
      </w:pPr>
    </w:p>
    <w:p w:rsidR="00BE40BD" w:rsidRPr="002375E5" w:rsidRDefault="00C347C1" w:rsidP="00C347C1">
      <w:pPr>
        <w:spacing w:before="81"/>
        <w:ind w:left="107"/>
        <w:rPr>
          <w:rFonts w:ascii="Arial" w:eastAsia="宋体" w:hAnsi="Arial" w:cs="Arial"/>
          <w:sz w:val="15"/>
          <w:szCs w:val="15"/>
          <w:lang w:eastAsia="zh-CN"/>
        </w:rPr>
      </w:pPr>
      <w:r w:rsidRPr="002375E5">
        <w:rPr>
          <w:rFonts w:ascii="Arial" w:eastAsia="宋体" w:hAnsi="Arial" w:cs="Arial" w:hint="eastAsia"/>
          <w:b/>
          <w:bCs/>
          <w:spacing w:val="-11"/>
          <w:sz w:val="15"/>
          <w:szCs w:val="15"/>
          <w:lang w:eastAsia="zh-CN"/>
        </w:rPr>
        <w:lastRenderedPageBreak/>
        <w:t>表</w:t>
      </w:r>
      <w:r w:rsidRPr="002375E5">
        <w:rPr>
          <w:rFonts w:ascii="Arial" w:eastAsia="宋体" w:hAnsi="Arial" w:cs="Arial" w:hint="eastAsia"/>
          <w:b/>
          <w:bCs/>
          <w:spacing w:val="-11"/>
          <w:sz w:val="15"/>
          <w:szCs w:val="15"/>
          <w:lang w:eastAsia="zh-CN"/>
        </w:rPr>
        <w:t>1</w:t>
      </w:r>
      <w:r w:rsidRPr="002375E5">
        <w:rPr>
          <w:rFonts w:ascii="Arial" w:eastAsia="宋体" w:hAnsi="Arial" w:cs="Arial" w:hint="eastAsia"/>
          <w:b/>
          <w:bCs/>
          <w:spacing w:val="38"/>
          <w:sz w:val="15"/>
          <w:szCs w:val="15"/>
          <w:lang w:eastAsia="zh-CN"/>
        </w:rPr>
        <w:t>概念性生命历程模型</w:t>
      </w:r>
    </w:p>
    <w:p w:rsidR="00BE40BD" w:rsidRPr="002375E5" w:rsidRDefault="00BE40BD" w:rsidP="00C347C1">
      <w:pPr>
        <w:spacing w:before="9"/>
        <w:rPr>
          <w:rFonts w:eastAsia="宋体"/>
          <w:sz w:val="14"/>
          <w:szCs w:val="14"/>
          <w:lang w:eastAsia="zh-CN"/>
        </w:rPr>
      </w:pPr>
    </w:p>
    <w:p w:rsidR="00BE40BD" w:rsidRPr="002375E5" w:rsidRDefault="00AE7E82" w:rsidP="00C347C1">
      <w:pPr>
        <w:ind w:left="107"/>
        <w:rPr>
          <w:rFonts w:ascii="Arial" w:eastAsia="宋体" w:hAnsi="Arial" w:cs="Arial"/>
          <w:sz w:val="15"/>
          <w:szCs w:val="15"/>
          <w:lang w:eastAsia="zh-CN"/>
        </w:rPr>
      </w:pPr>
      <w:r w:rsidRPr="00AE7E82">
        <w:rPr>
          <w:rFonts w:eastAsia="宋体"/>
          <w:lang w:eastAsia="zh-CN"/>
        </w:rPr>
        <w:pict>
          <v:group id="_x0000_s1041" style="position:absolute;left:0;text-align:left;margin-left:54.35pt;margin-top:-1.75pt;width:240pt;height:.1pt;z-index:-251661824;mso-position-horizontal-relative:page" coordorigin="1087,-35" coordsize="4800,2">
            <v:shape id="_x0000_s1042" style="position:absolute;left:3261;top:-105;width:4800;height:0" coordorigin="1087,-35" coordsize="4800,0" path="m1087,-35r4800,e" filled="f" strokeweight=".5pt">
              <v:path arrowok="t"/>
              <o:lock v:ext="edit" verticies="t"/>
            </v:shape>
            <w10:wrap anchorx="page"/>
          </v:group>
        </w:pict>
      </w:r>
      <w:r w:rsidR="00502FD1" w:rsidRPr="002375E5">
        <w:rPr>
          <w:rFonts w:ascii="Arial" w:eastAsia="宋体" w:hAnsi="Arial" w:cs="Arial" w:hint="eastAsia"/>
          <w:b/>
          <w:bCs/>
          <w:w w:val="105"/>
          <w:sz w:val="15"/>
          <w:szCs w:val="15"/>
          <w:lang w:eastAsia="zh-CN"/>
        </w:rPr>
        <w:t>关键期</w:t>
      </w:r>
      <w:r w:rsidR="00C347C1" w:rsidRPr="002375E5">
        <w:rPr>
          <w:rFonts w:ascii="Arial" w:eastAsia="宋体" w:hAnsi="Arial" w:cs="Arial" w:hint="eastAsia"/>
          <w:b/>
          <w:bCs/>
          <w:w w:val="105"/>
          <w:sz w:val="15"/>
          <w:szCs w:val="15"/>
          <w:lang w:eastAsia="zh-CN"/>
        </w:rPr>
        <w:t>模型</w:t>
      </w:r>
    </w:p>
    <w:p w:rsidR="00BE40BD" w:rsidRPr="002375E5" w:rsidRDefault="00820198" w:rsidP="00C347C1">
      <w:pPr>
        <w:pStyle w:val="a3"/>
        <w:spacing w:before="76"/>
        <w:ind w:left="107" w:right="112"/>
        <w:rPr>
          <w:rFonts w:eastAsia="宋体"/>
          <w:lang w:eastAsia="zh-CN"/>
        </w:rPr>
      </w:pPr>
      <w:r w:rsidRPr="002375E5">
        <w:rPr>
          <w:rFonts w:eastAsia="宋体"/>
          <w:w w:val="105"/>
          <w:lang w:eastAsia="zh-CN"/>
        </w:rPr>
        <w:br w:type="column"/>
      </w:r>
    </w:p>
    <w:p w:rsidR="00BE40BD" w:rsidRPr="002375E5" w:rsidRDefault="00BE40BD" w:rsidP="00C347C1">
      <w:pPr>
        <w:rPr>
          <w:rFonts w:eastAsia="宋体"/>
          <w:lang w:eastAsia="zh-CN"/>
        </w:rPr>
        <w:sectPr w:rsidR="00BE40BD" w:rsidRPr="002375E5">
          <w:type w:val="continuous"/>
          <w:pgSz w:w="12240" w:h="15840"/>
          <w:pgMar w:top="1020" w:right="1180" w:bottom="280" w:left="980" w:header="720" w:footer="720" w:gutter="0"/>
          <w:cols w:num="2" w:space="720" w:equalWidth="0">
            <w:col w:w="2728" w:space="2327"/>
            <w:col w:w="5025"/>
          </w:cols>
        </w:sectPr>
      </w:pPr>
    </w:p>
    <w:p w:rsidR="00BE40BD" w:rsidRPr="002375E5" w:rsidRDefault="00AE7E82" w:rsidP="00C347C1">
      <w:pPr>
        <w:pStyle w:val="a3"/>
        <w:tabs>
          <w:tab w:val="left" w:pos="596"/>
          <w:tab w:val="left" w:pos="5162"/>
        </w:tabs>
        <w:ind w:left="117"/>
        <w:rPr>
          <w:rFonts w:eastAsia="宋体"/>
          <w:lang w:eastAsia="zh-CN"/>
        </w:rPr>
      </w:pPr>
      <w:r>
        <w:rPr>
          <w:rFonts w:eastAsia="宋体"/>
          <w:lang w:eastAsia="zh-CN"/>
        </w:rPr>
        <w:lastRenderedPageBreak/>
        <w:pict>
          <v:group id="_x0000_s1039" style="position:absolute;left:0;text-align:left;margin-left:54.85pt;margin-top:3.25pt;width:239.5pt;height:.1pt;z-index:-251660800;mso-position-horizontal-relative:page" coordorigin="1097,65" coordsize="4790,2">
            <v:shape id="_x0000_s1040" style="position:absolute;left:3291;top:195;width:4790;height:0" coordorigin="1097,65" coordsize="4790,0" path="m1097,65r4790,e" filled="f" strokeweight=".5pt">
              <v:stroke dashstyle="dash"/>
              <v:path arrowok="t"/>
              <o:lock v:ext="edit" verticies="t"/>
            </v:shape>
            <w10:wrap anchorx="page"/>
          </v:group>
        </w:pict>
      </w:r>
      <w:r w:rsidR="00820198" w:rsidRPr="002375E5">
        <w:rPr>
          <w:rFonts w:eastAsia="宋体"/>
          <w:lang w:eastAsia="zh-CN"/>
        </w:rPr>
        <w:tab/>
      </w:r>
      <w:r w:rsidR="00C347C1" w:rsidRPr="002375E5">
        <w:rPr>
          <w:rFonts w:eastAsia="宋体"/>
          <w:lang w:eastAsia="zh-CN"/>
        </w:rPr>
        <w:tab/>
      </w:r>
    </w:p>
    <w:p w:rsidR="00BE40BD" w:rsidRPr="002375E5" w:rsidRDefault="00CC6F95" w:rsidP="00C347C1">
      <w:pPr>
        <w:ind w:left="274"/>
        <w:rPr>
          <w:rFonts w:ascii="Arial" w:eastAsia="宋体" w:hAnsi="Arial" w:cs="Arial"/>
          <w:sz w:val="15"/>
          <w:szCs w:val="15"/>
          <w:lang w:eastAsia="zh-CN"/>
        </w:rPr>
      </w:pPr>
      <w:r w:rsidRPr="002375E5">
        <w:rPr>
          <w:rFonts w:ascii="Arial" w:eastAsia="宋体" w:hAnsi="Arial" w:cs="Arial" w:hint="eastAsia"/>
          <w:w w:val="105"/>
          <w:sz w:val="15"/>
          <w:szCs w:val="15"/>
          <w:lang w:eastAsia="zh-CN"/>
        </w:rPr>
        <w:t>具有</w:t>
      </w:r>
      <w:r w:rsidR="00C347C1" w:rsidRPr="002375E5">
        <w:rPr>
          <w:rFonts w:ascii="Arial" w:eastAsia="宋体" w:hAnsi="Arial" w:cs="Arial" w:hint="eastAsia"/>
          <w:w w:val="105"/>
          <w:sz w:val="15"/>
          <w:szCs w:val="15"/>
          <w:lang w:eastAsia="zh-CN"/>
        </w:rPr>
        <w:t>或不具</w:t>
      </w:r>
      <w:r w:rsidRPr="002375E5">
        <w:rPr>
          <w:rFonts w:ascii="Arial" w:eastAsia="宋体" w:hAnsi="Arial" w:cs="Arial" w:hint="eastAsia"/>
          <w:w w:val="105"/>
          <w:sz w:val="15"/>
          <w:szCs w:val="15"/>
          <w:lang w:eastAsia="zh-CN"/>
        </w:rPr>
        <w:t>有</w:t>
      </w:r>
      <w:r w:rsidR="00C347C1" w:rsidRPr="002375E5">
        <w:rPr>
          <w:rFonts w:ascii="Arial" w:eastAsia="宋体" w:hAnsi="Arial" w:cs="Arial" w:hint="eastAsia"/>
          <w:w w:val="105"/>
          <w:sz w:val="15"/>
          <w:szCs w:val="15"/>
          <w:lang w:eastAsia="zh-CN"/>
        </w:rPr>
        <w:t>后天生活风险因素</w:t>
      </w:r>
    </w:p>
    <w:p w:rsidR="00BE40BD" w:rsidRPr="002375E5" w:rsidRDefault="00AE7E82" w:rsidP="00C347C1">
      <w:pPr>
        <w:pStyle w:val="a3"/>
        <w:tabs>
          <w:tab w:val="left" w:pos="5162"/>
        </w:tabs>
        <w:ind w:left="117"/>
        <w:rPr>
          <w:rFonts w:eastAsia="宋体"/>
          <w:lang w:eastAsia="zh-CN"/>
        </w:rPr>
      </w:pPr>
      <w:r>
        <w:rPr>
          <w:rFonts w:eastAsia="宋体"/>
          <w:lang w:eastAsia="zh-CN"/>
        </w:rPr>
        <w:pict>
          <v:group id="_x0000_s1037" style="position:absolute;left:0;text-align:left;margin-left:54.85pt;margin-top:2.85pt;width:239.5pt;height:.1pt;z-index:-251659776;mso-position-horizontal-relative:page" coordorigin="1097,57" coordsize="4790,2">
            <v:shape id="_x0000_s1038" style="position:absolute;left:3291;top:171;width:4790;height:0" coordorigin="1097,57" coordsize="4790,0" path="m1097,57r4790,e" filled="f" strokeweight=".5pt">
              <v:stroke dashstyle="dash"/>
              <v:path arrowok="t"/>
              <o:lock v:ext="edit" verticies="t"/>
            </v:shape>
            <w10:wrap anchorx="page"/>
          </v:group>
        </w:pict>
      </w:r>
      <w:r w:rsidR="00820198" w:rsidRPr="002375E5">
        <w:rPr>
          <w:rFonts w:eastAsia="宋体"/>
          <w:lang w:eastAsia="zh-CN"/>
        </w:rPr>
        <w:tab/>
      </w:r>
    </w:p>
    <w:p w:rsidR="00BE40BD" w:rsidRPr="002375E5" w:rsidRDefault="00BE40BD" w:rsidP="00C347C1">
      <w:pPr>
        <w:rPr>
          <w:rFonts w:eastAsia="宋体"/>
          <w:lang w:eastAsia="zh-CN"/>
        </w:rPr>
        <w:sectPr w:rsidR="00BE40BD" w:rsidRPr="002375E5">
          <w:type w:val="continuous"/>
          <w:pgSz w:w="12240" w:h="15840"/>
          <w:pgMar w:top="1020" w:right="1180" w:bottom="280" w:left="980" w:header="720" w:footer="720" w:gutter="0"/>
          <w:cols w:space="720"/>
        </w:sectPr>
      </w:pPr>
    </w:p>
    <w:p w:rsidR="00BE40BD" w:rsidRPr="002375E5" w:rsidRDefault="00AE7E82" w:rsidP="00C347C1">
      <w:pPr>
        <w:ind w:left="274"/>
        <w:rPr>
          <w:rFonts w:ascii="Arial" w:eastAsia="宋体" w:hAnsi="Arial" w:cs="Arial"/>
          <w:w w:val="105"/>
          <w:sz w:val="15"/>
          <w:szCs w:val="15"/>
          <w:lang w:eastAsia="zh-CN"/>
        </w:rPr>
      </w:pPr>
      <w:r w:rsidRPr="00AE7E82">
        <w:rPr>
          <w:rFonts w:ascii="Arial" w:eastAsia="宋体" w:hAnsi="Arial" w:cs="Arial"/>
          <w:w w:val="105"/>
          <w:sz w:val="15"/>
          <w:szCs w:val="15"/>
          <w:lang w:eastAsia="zh-CN"/>
        </w:rPr>
        <w:lastRenderedPageBreak/>
        <w:pict>
          <v:group id="_x0000_s1035" style="position:absolute;left:0;text-align:left;margin-left:54.85pt;margin-top:9.05pt;width:239.5pt;height:.1pt;z-index:-251658752;mso-position-horizontal-relative:page" coordorigin="1097,181" coordsize="4790,2">
            <v:shape id="_x0000_s1036" style="position:absolute;left:3291;top:543;width:4790;height:0" coordorigin="1097,181" coordsize="4790,0" path="m1097,181r4790,e" filled="f" strokeweight=".5pt">
              <v:stroke dashstyle="dash"/>
              <v:path arrowok="t"/>
              <o:lock v:ext="edit" verticies="t"/>
            </v:shape>
            <w10:wrap anchorx="page"/>
          </v:group>
        </w:pict>
      </w:r>
      <w:r w:rsidR="00C347C1" w:rsidRPr="002375E5">
        <w:rPr>
          <w:rFonts w:ascii="Arial" w:eastAsia="宋体" w:hAnsi="Arial" w:cs="Arial" w:hint="eastAsia"/>
          <w:w w:val="105"/>
          <w:sz w:val="15"/>
          <w:szCs w:val="15"/>
          <w:lang w:eastAsia="zh-CN"/>
        </w:rPr>
        <w:t>具</w:t>
      </w:r>
      <w:r w:rsidR="00CC6F95" w:rsidRPr="002375E5">
        <w:rPr>
          <w:rFonts w:ascii="Arial" w:eastAsia="宋体" w:hAnsi="Arial" w:cs="Arial" w:hint="eastAsia"/>
          <w:w w:val="105"/>
          <w:sz w:val="15"/>
          <w:szCs w:val="15"/>
          <w:lang w:eastAsia="zh-CN"/>
        </w:rPr>
        <w:t>有</w:t>
      </w:r>
      <w:r w:rsidR="00C347C1" w:rsidRPr="002375E5">
        <w:rPr>
          <w:rFonts w:ascii="Arial" w:eastAsia="宋体" w:hAnsi="Arial" w:cs="Arial" w:hint="eastAsia"/>
          <w:w w:val="105"/>
          <w:sz w:val="15"/>
          <w:szCs w:val="15"/>
          <w:lang w:eastAsia="zh-CN"/>
        </w:rPr>
        <w:t>后天生活影响因素</w:t>
      </w:r>
    </w:p>
    <w:p w:rsidR="00BE40BD" w:rsidRPr="002375E5" w:rsidRDefault="00AE7E82" w:rsidP="00C347C1">
      <w:pPr>
        <w:spacing w:before="64"/>
        <w:ind w:left="107"/>
        <w:rPr>
          <w:rFonts w:ascii="Arial" w:eastAsia="宋体" w:hAnsi="Arial" w:cs="Arial"/>
          <w:sz w:val="15"/>
          <w:szCs w:val="15"/>
          <w:lang w:eastAsia="zh-CN"/>
        </w:rPr>
      </w:pPr>
      <w:r w:rsidRPr="00AE7E82">
        <w:rPr>
          <w:rFonts w:eastAsia="宋体"/>
          <w:lang w:eastAsia="zh-CN"/>
        </w:rPr>
        <w:pict>
          <v:group id="_x0000_s1033" style="position:absolute;left:0;text-align:left;margin-left:54.85pt;margin-top:13.3pt;width:239.5pt;height:.1pt;z-index:-251657728;mso-position-horizontal-relative:page" coordorigin="1097,266" coordsize="4790,2">
            <v:shape id="_x0000_s1034" style="position:absolute;left:3291;top:798;width:4790;height:0" coordorigin="1097,266" coordsize="4790,0" path="m1097,266r4790,e" filled="f" strokeweight=".5pt">
              <v:stroke dashstyle="dash"/>
              <v:path arrowok="t"/>
              <o:lock v:ext="edit" verticies="t"/>
            </v:shape>
            <w10:wrap anchorx="page"/>
          </v:group>
        </w:pict>
      </w:r>
      <w:r w:rsidR="00C347C1" w:rsidRPr="002375E5">
        <w:rPr>
          <w:rFonts w:ascii="Arial" w:eastAsia="宋体" w:hAnsi="Arial" w:cs="Arial" w:hint="eastAsia"/>
          <w:b/>
          <w:bCs/>
          <w:w w:val="105"/>
          <w:sz w:val="15"/>
          <w:szCs w:val="15"/>
          <w:lang w:eastAsia="zh-CN"/>
        </w:rPr>
        <w:t>风险累积</w:t>
      </w:r>
    </w:p>
    <w:p w:rsidR="00BE40BD" w:rsidRPr="002375E5" w:rsidRDefault="00AE7E82" w:rsidP="00C347C1">
      <w:pPr>
        <w:spacing w:before="64"/>
        <w:ind w:left="274" w:right="1770"/>
        <w:rPr>
          <w:rFonts w:ascii="Arial" w:eastAsia="宋体" w:hAnsi="Arial" w:cs="Arial"/>
          <w:sz w:val="15"/>
          <w:szCs w:val="15"/>
          <w:lang w:eastAsia="zh-CN"/>
        </w:rPr>
      </w:pPr>
      <w:r w:rsidRPr="00AE7E82">
        <w:rPr>
          <w:rFonts w:eastAsia="宋体"/>
          <w:lang w:eastAsia="zh-CN"/>
        </w:rPr>
        <w:pict>
          <v:group id="_x0000_s1031" style="position:absolute;left:0;text-align:left;margin-left:54.85pt;margin-top:13.35pt;width:239.5pt;height:.1pt;z-index:-251656704;mso-position-horizontal-relative:page" coordorigin="1097,267" coordsize="4790,2">
            <v:shape id="_x0000_s1032" style="position:absolute;left:3291;top:801;width:4790;height:0" coordorigin="1097,267" coordsize="4790,0" path="m1097,267r4790,e" filled="f" strokeweight=".5pt">
              <v:stroke dashstyle="dash"/>
              <v:path arrowok="t"/>
              <o:lock v:ext="edit" verticies="t"/>
            </v:shape>
            <w10:wrap anchorx="page"/>
          </v:group>
        </w:pict>
      </w:r>
      <w:r w:rsidRPr="00AE7E82">
        <w:rPr>
          <w:rFonts w:eastAsia="宋体"/>
          <w:lang w:eastAsia="zh-CN"/>
        </w:rPr>
        <w:pict>
          <v:group id="_x0000_s1029" style="position:absolute;left:0;text-align:left;margin-left:54.85pt;margin-top:25.1pt;width:239.5pt;height:.1pt;z-index:-251655680;mso-position-horizontal-relative:page" coordorigin="1097,502" coordsize="4790,2">
            <v:shape id="_x0000_s1030" style="position:absolute;left:3291;top:1506;width:4790;height:0" coordorigin="1097,502" coordsize="4790,0" path="m1097,502r4790,e" filled="f" strokeweight=".5pt">
              <v:stroke dashstyle="dash"/>
              <v:path arrowok="t"/>
              <o:lock v:ext="edit" verticies="t"/>
            </v:shape>
            <w10:wrap anchorx="page"/>
          </v:group>
        </w:pict>
      </w:r>
      <w:r w:rsidR="00CC6F95" w:rsidRPr="002375E5">
        <w:rPr>
          <w:rFonts w:ascii="Arial" w:eastAsia="宋体" w:hAnsi="Arial" w:cs="Arial" w:hint="eastAsia"/>
          <w:sz w:val="15"/>
          <w:szCs w:val="15"/>
          <w:lang w:eastAsia="zh-CN"/>
        </w:rPr>
        <w:t>具有</w:t>
      </w:r>
      <w:r w:rsidR="00C347C1" w:rsidRPr="002375E5">
        <w:rPr>
          <w:rFonts w:ascii="Arial" w:eastAsia="宋体" w:hAnsi="Arial" w:cs="Arial" w:hint="eastAsia"/>
          <w:sz w:val="15"/>
          <w:szCs w:val="15"/>
          <w:lang w:eastAsia="zh-CN"/>
        </w:rPr>
        <w:t>独立和不相关的</w:t>
      </w:r>
      <w:r w:rsidR="00CC6F95" w:rsidRPr="002375E5">
        <w:rPr>
          <w:rFonts w:ascii="Arial" w:eastAsia="宋体" w:hAnsi="Arial" w:cs="Arial" w:hint="eastAsia"/>
          <w:sz w:val="15"/>
          <w:szCs w:val="15"/>
          <w:lang w:eastAsia="zh-CN"/>
        </w:rPr>
        <w:t>损害</w:t>
      </w:r>
    </w:p>
    <w:p w:rsidR="00CC6F95" w:rsidRPr="002375E5" w:rsidRDefault="00CC6F95" w:rsidP="00C347C1">
      <w:pPr>
        <w:spacing w:before="64"/>
        <w:ind w:left="274" w:right="1770"/>
        <w:rPr>
          <w:rFonts w:ascii="Arial" w:eastAsia="宋体" w:hAnsi="Arial" w:cs="Arial"/>
          <w:sz w:val="15"/>
          <w:szCs w:val="15"/>
          <w:lang w:eastAsia="zh-CN"/>
        </w:rPr>
      </w:pPr>
      <w:r w:rsidRPr="002375E5">
        <w:rPr>
          <w:rFonts w:ascii="Arial" w:eastAsia="宋体" w:hAnsi="Arial" w:cs="Arial" w:hint="eastAsia"/>
          <w:sz w:val="15"/>
          <w:szCs w:val="15"/>
          <w:lang w:eastAsia="zh-CN"/>
        </w:rPr>
        <w:t>具有相关的损害</w:t>
      </w:r>
    </w:p>
    <w:p w:rsidR="00BE40BD" w:rsidRPr="002375E5" w:rsidRDefault="00820198" w:rsidP="00C347C1">
      <w:pPr>
        <w:tabs>
          <w:tab w:val="left" w:pos="441"/>
          <w:tab w:val="left" w:pos="4907"/>
        </w:tabs>
        <w:spacing w:before="2"/>
        <w:ind w:left="117"/>
        <w:rPr>
          <w:rFonts w:ascii="Arial" w:eastAsia="宋体" w:hAnsi="Arial" w:cs="Arial"/>
          <w:sz w:val="15"/>
          <w:szCs w:val="15"/>
          <w:lang w:eastAsia="zh-CN"/>
        </w:rPr>
      </w:pPr>
      <w:r w:rsidRPr="002375E5">
        <w:rPr>
          <w:rFonts w:ascii="Arial" w:eastAsia="宋体" w:hAnsi="Arial" w:cs="Arial"/>
          <w:sz w:val="15"/>
          <w:szCs w:val="15"/>
          <w:u w:val="dotted" w:color="000000"/>
          <w:lang w:eastAsia="zh-CN"/>
        </w:rPr>
        <w:tab/>
      </w:r>
      <w:r w:rsidRPr="002375E5">
        <w:rPr>
          <w:rFonts w:ascii="Arial" w:eastAsia="宋体" w:hAnsi="Arial" w:cs="Arial"/>
          <w:w w:val="105"/>
          <w:sz w:val="15"/>
          <w:szCs w:val="15"/>
          <w:u w:val="dotted" w:color="000000"/>
          <w:lang w:eastAsia="zh-CN"/>
        </w:rPr>
        <w:t>‘</w:t>
      </w:r>
      <w:r w:rsidR="00CC6F95" w:rsidRPr="002375E5">
        <w:rPr>
          <w:rFonts w:ascii="Arial" w:eastAsia="宋体" w:hAnsi="Arial" w:cs="Arial" w:hint="eastAsia"/>
          <w:w w:val="105"/>
          <w:sz w:val="15"/>
          <w:szCs w:val="15"/>
          <w:u w:val="dotted" w:color="000000"/>
          <w:lang w:eastAsia="zh-CN"/>
        </w:rPr>
        <w:t>风险聚类</w:t>
      </w:r>
      <w:r w:rsidRPr="002375E5">
        <w:rPr>
          <w:rFonts w:ascii="Arial" w:eastAsia="宋体" w:hAnsi="Arial" w:cs="Arial"/>
          <w:w w:val="105"/>
          <w:sz w:val="15"/>
          <w:szCs w:val="15"/>
          <w:u w:val="dotted" w:color="000000"/>
          <w:lang w:eastAsia="zh-CN"/>
        </w:rPr>
        <w:t>’</w:t>
      </w:r>
      <w:r w:rsidRPr="002375E5">
        <w:rPr>
          <w:rFonts w:ascii="Arial" w:eastAsia="宋体" w:hAnsi="Arial" w:cs="Arial"/>
          <w:sz w:val="15"/>
          <w:szCs w:val="15"/>
          <w:u w:val="dotted" w:color="000000"/>
          <w:lang w:eastAsia="zh-CN"/>
        </w:rPr>
        <w:tab/>
      </w:r>
    </w:p>
    <w:p w:rsidR="00BE40BD" w:rsidRPr="002375E5" w:rsidRDefault="00820198" w:rsidP="00C347C1">
      <w:pPr>
        <w:tabs>
          <w:tab w:val="left" w:pos="441"/>
          <w:tab w:val="left" w:pos="4907"/>
        </w:tabs>
        <w:spacing w:before="64"/>
        <w:ind w:left="107"/>
        <w:rPr>
          <w:rFonts w:ascii="Arial" w:eastAsia="宋体" w:hAnsi="Arial" w:cs="Arial"/>
          <w:sz w:val="15"/>
          <w:szCs w:val="15"/>
          <w:lang w:eastAsia="zh-CN"/>
        </w:rPr>
      </w:pPr>
      <w:r w:rsidRPr="002375E5">
        <w:rPr>
          <w:rFonts w:ascii="Arial" w:eastAsia="宋体" w:hAnsi="Arial" w:cs="Arial"/>
          <w:sz w:val="15"/>
          <w:szCs w:val="15"/>
          <w:u w:val="single" w:color="000000"/>
          <w:lang w:eastAsia="zh-CN"/>
        </w:rPr>
        <w:tab/>
      </w:r>
      <w:r w:rsidR="00CC6F95" w:rsidRPr="002375E5">
        <w:rPr>
          <w:rFonts w:ascii="Arial" w:eastAsia="宋体" w:hAnsi="Arial" w:cs="Arial" w:hint="eastAsia"/>
          <w:sz w:val="15"/>
          <w:szCs w:val="15"/>
          <w:u w:val="single" w:color="000000"/>
          <w:lang w:eastAsia="zh-CN"/>
        </w:rPr>
        <w:t>具有叠加性或触发效应的</w:t>
      </w:r>
      <w:r w:rsidRPr="002375E5">
        <w:rPr>
          <w:rFonts w:ascii="Arial" w:eastAsia="宋体" w:hAnsi="Arial" w:cs="Arial"/>
          <w:sz w:val="15"/>
          <w:szCs w:val="15"/>
          <w:u w:val="single" w:color="000000"/>
          <w:lang w:eastAsia="zh-CN"/>
        </w:rPr>
        <w:t>‘</w:t>
      </w:r>
      <w:r w:rsidR="00CC6F95" w:rsidRPr="002375E5">
        <w:rPr>
          <w:rFonts w:ascii="Arial" w:eastAsia="宋体" w:hAnsi="Arial" w:cs="Arial" w:hint="eastAsia"/>
          <w:sz w:val="15"/>
          <w:szCs w:val="15"/>
          <w:u w:val="single" w:color="000000"/>
          <w:lang w:eastAsia="zh-CN"/>
        </w:rPr>
        <w:t>风险链</w:t>
      </w:r>
      <w:r w:rsidRPr="002375E5">
        <w:rPr>
          <w:rFonts w:ascii="Arial" w:eastAsia="宋体" w:hAnsi="Arial" w:cs="Arial"/>
          <w:sz w:val="15"/>
          <w:szCs w:val="15"/>
          <w:u w:val="single" w:color="000000"/>
          <w:lang w:eastAsia="zh-CN"/>
        </w:rPr>
        <w:t>’</w:t>
      </w:r>
      <w:r w:rsidRPr="002375E5">
        <w:rPr>
          <w:rFonts w:ascii="Arial" w:eastAsia="宋体" w:hAnsi="Arial" w:cs="Arial"/>
          <w:sz w:val="15"/>
          <w:szCs w:val="15"/>
          <w:u w:val="single" w:color="000000"/>
          <w:lang w:eastAsia="zh-CN"/>
        </w:rPr>
        <w:tab/>
      </w:r>
    </w:p>
    <w:p w:rsidR="00BE40BD" w:rsidRPr="002375E5" w:rsidRDefault="00BE40BD">
      <w:pPr>
        <w:spacing w:before="8" w:line="280" w:lineRule="exact"/>
        <w:rPr>
          <w:rFonts w:eastAsia="宋体"/>
          <w:sz w:val="28"/>
          <w:szCs w:val="28"/>
          <w:lang w:eastAsia="zh-CN"/>
        </w:rPr>
      </w:pPr>
    </w:p>
    <w:p w:rsidR="00BE40BD" w:rsidRPr="002375E5" w:rsidRDefault="00F248FE">
      <w:pPr>
        <w:pStyle w:val="a3"/>
        <w:spacing w:line="220" w:lineRule="exact"/>
        <w:ind w:firstLine="170"/>
        <w:jc w:val="both"/>
        <w:rPr>
          <w:rFonts w:eastAsia="宋体"/>
          <w:lang w:eastAsia="zh-CN"/>
        </w:rPr>
      </w:pPr>
      <w:r w:rsidRPr="002375E5">
        <w:rPr>
          <w:rFonts w:eastAsia="宋体" w:hint="eastAsia"/>
          <w:lang w:eastAsia="zh-CN"/>
        </w:rPr>
        <w:t>第二个模型扩展了“</w:t>
      </w:r>
      <w:r w:rsidR="00502FD1" w:rsidRPr="002375E5">
        <w:rPr>
          <w:rFonts w:ascii="宋体" w:eastAsia="宋体" w:hAnsi="宋体" w:cs="宋体" w:hint="eastAsia"/>
          <w:lang w:eastAsia="zh-CN"/>
        </w:rPr>
        <w:t>关键期</w:t>
      </w:r>
      <w:r w:rsidRPr="002375E5">
        <w:rPr>
          <w:rFonts w:eastAsia="宋体" w:hint="eastAsia"/>
          <w:lang w:eastAsia="zh-CN"/>
        </w:rPr>
        <w:t>”的概念，因为它认识到后天生活</w:t>
      </w:r>
      <w:r w:rsidR="00496CB3" w:rsidRPr="002375E5">
        <w:rPr>
          <w:rFonts w:eastAsia="宋体" w:hint="eastAsia"/>
          <w:lang w:eastAsia="zh-CN"/>
        </w:rPr>
        <w:t>效应</w:t>
      </w:r>
      <w:r w:rsidRPr="002375E5">
        <w:rPr>
          <w:rFonts w:eastAsia="宋体" w:hint="eastAsia"/>
          <w:lang w:eastAsia="zh-CN"/>
        </w:rPr>
        <w:t>修饰</w:t>
      </w:r>
      <w:r w:rsidR="00496CB3" w:rsidRPr="002375E5">
        <w:rPr>
          <w:rFonts w:eastAsia="宋体" w:hint="eastAsia"/>
          <w:lang w:eastAsia="zh-CN"/>
        </w:rPr>
        <w:t>因子</w:t>
      </w:r>
      <w:r w:rsidRPr="002375E5">
        <w:rPr>
          <w:rFonts w:eastAsia="宋体" w:hint="eastAsia"/>
          <w:lang w:eastAsia="zh-CN"/>
        </w:rPr>
        <w:t>的重要性。例如，有研究表明，冠心病、高血压及胰岛素抵抗与出生时低体重的联系十分密切，或有时只能在儿童肥胖、成人肥胖或两者同时存在的受试者中观察到这样的联系。</w:t>
      </w:r>
      <w:r w:rsidRPr="002375E5">
        <w:rPr>
          <w:rFonts w:eastAsia="宋体" w:hint="eastAsia"/>
          <w:color w:val="231F20"/>
          <w:vertAlign w:val="superscript"/>
          <w:lang w:eastAsia="zh-CN"/>
        </w:rPr>
        <w:t>11,15</w:t>
      </w:r>
      <w:r w:rsidRPr="002375E5">
        <w:rPr>
          <w:rFonts w:eastAsia="宋体" w:hint="eastAsia"/>
          <w:color w:val="231F20"/>
          <w:vertAlign w:val="superscript"/>
          <w:lang w:eastAsia="zh-CN"/>
        </w:rPr>
        <w:t>–</w:t>
      </w:r>
      <w:r w:rsidRPr="002375E5">
        <w:rPr>
          <w:rFonts w:eastAsia="宋体" w:hint="eastAsia"/>
          <w:color w:val="231F20"/>
          <w:vertAlign w:val="superscript"/>
          <w:lang w:eastAsia="zh-CN"/>
        </w:rPr>
        <w:t>17</w:t>
      </w:r>
      <w:r w:rsidRPr="002375E5">
        <w:rPr>
          <w:rFonts w:eastAsia="宋体" w:hint="eastAsia"/>
          <w:lang w:eastAsia="zh-CN"/>
        </w:rPr>
        <w:t>这样微妙的分化</w:t>
      </w:r>
      <w:r w:rsidR="00496CB3" w:rsidRPr="002375E5">
        <w:rPr>
          <w:rFonts w:eastAsia="宋体" w:hint="eastAsia"/>
          <w:lang w:eastAsia="zh-CN"/>
        </w:rPr>
        <w:t>显得十分</w:t>
      </w:r>
      <w:r w:rsidRPr="002375E5">
        <w:rPr>
          <w:rFonts w:eastAsia="宋体" w:hint="eastAsia"/>
          <w:lang w:eastAsia="zh-CN"/>
        </w:rPr>
        <w:t>重要</w:t>
      </w:r>
      <w:r w:rsidR="00496CB3" w:rsidRPr="002375E5">
        <w:rPr>
          <w:rFonts w:eastAsia="宋体" w:hint="eastAsia"/>
          <w:lang w:eastAsia="zh-CN"/>
        </w:rPr>
        <w:t>，</w:t>
      </w:r>
      <w:r w:rsidR="00502FD1" w:rsidRPr="002375E5">
        <w:rPr>
          <w:rFonts w:ascii="宋体" w:eastAsia="宋体" w:hAnsi="宋体" w:cs="宋体" w:hint="eastAsia"/>
          <w:lang w:eastAsia="zh-CN"/>
        </w:rPr>
        <w:t>关键期</w:t>
      </w:r>
      <w:r w:rsidRPr="002375E5">
        <w:rPr>
          <w:rFonts w:eastAsia="宋体" w:hint="eastAsia"/>
          <w:lang w:eastAsia="zh-CN"/>
        </w:rPr>
        <w:t>可能只</w:t>
      </w:r>
      <w:r w:rsidR="003859FF">
        <w:rPr>
          <w:rFonts w:eastAsia="宋体" w:hint="eastAsia"/>
          <w:lang w:eastAsia="zh-CN"/>
        </w:rPr>
        <w:t>会</w:t>
      </w:r>
      <w:r w:rsidR="003859FF" w:rsidRPr="002375E5">
        <w:rPr>
          <w:rFonts w:eastAsia="宋体" w:hint="eastAsia"/>
          <w:lang w:eastAsia="zh-CN"/>
        </w:rPr>
        <w:t>再次</w:t>
      </w:r>
      <w:r w:rsidR="00496CB3" w:rsidRPr="002375E5">
        <w:rPr>
          <w:rFonts w:eastAsia="宋体" w:hint="eastAsia"/>
          <w:lang w:eastAsia="zh-CN"/>
        </w:rPr>
        <w:t>对</w:t>
      </w:r>
      <w:r w:rsidRPr="002375E5">
        <w:rPr>
          <w:rFonts w:eastAsia="宋体" w:hint="eastAsia"/>
          <w:lang w:eastAsia="zh-CN"/>
        </w:rPr>
        <w:t>那些经历</w:t>
      </w:r>
      <w:r w:rsidR="00496CB3" w:rsidRPr="002375E5">
        <w:rPr>
          <w:rFonts w:eastAsia="宋体" w:hint="eastAsia"/>
          <w:lang w:eastAsia="zh-CN"/>
        </w:rPr>
        <w:t>了</w:t>
      </w:r>
      <w:r w:rsidRPr="002375E5">
        <w:rPr>
          <w:rFonts w:eastAsia="宋体" w:hint="eastAsia"/>
          <w:lang w:eastAsia="zh-CN"/>
        </w:rPr>
        <w:t>其他暴露</w:t>
      </w:r>
      <w:r w:rsidR="00496CB3" w:rsidRPr="002375E5">
        <w:rPr>
          <w:rFonts w:eastAsia="宋体" w:hint="eastAsia"/>
          <w:lang w:eastAsia="zh-CN"/>
        </w:rPr>
        <w:t>因素的个体起关键作用</w:t>
      </w:r>
      <w:r w:rsidRPr="002375E5">
        <w:rPr>
          <w:rFonts w:eastAsia="宋体" w:hint="eastAsia"/>
          <w:lang w:eastAsia="zh-CN"/>
        </w:rPr>
        <w:t>。虽然统计</w:t>
      </w:r>
      <w:r w:rsidR="00496CB3" w:rsidRPr="002375E5">
        <w:rPr>
          <w:rFonts w:eastAsia="宋体" w:hint="eastAsia"/>
          <w:lang w:eastAsia="zh-CN"/>
        </w:rPr>
        <w:t>学上的</w:t>
      </w:r>
      <w:r w:rsidRPr="002375E5">
        <w:rPr>
          <w:rFonts w:eastAsia="宋体" w:hint="eastAsia"/>
          <w:lang w:eastAsia="zh-CN"/>
        </w:rPr>
        <w:t>相互作用不同于生物</w:t>
      </w:r>
      <w:r w:rsidR="003859FF">
        <w:rPr>
          <w:rFonts w:eastAsia="宋体" w:hint="eastAsia"/>
          <w:lang w:eastAsia="zh-CN"/>
        </w:rPr>
        <w:t>学上的</w:t>
      </w:r>
      <w:r w:rsidRPr="002375E5">
        <w:rPr>
          <w:rFonts w:eastAsia="宋体" w:hint="eastAsia"/>
          <w:lang w:eastAsia="zh-CN"/>
        </w:rPr>
        <w:t>相互作用，但我们有理由设想，一个受损的</w:t>
      </w:r>
      <w:r w:rsidR="00496CB3" w:rsidRPr="002375E5">
        <w:rPr>
          <w:rFonts w:eastAsia="宋体" w:hint="eastAsia"/>
          <w:lang w:eastAsia="zh-CN"/>
        </w:rPr>
        <w:t>生物</w:t>
      </w:r>
      <w:r w:rsidRPr="002375E5">
        <w:rPr>
          <w:rFonts w:eastAsia="宋体" w:hint="eastAsia"/>
          <w:lang w:eastAsia="zh-CN"/>
        </w:rPr>
        <w:t>系统</w:t>
      </w:r>
      <w:r w:rsidR="00496CB3" w:rsidRPr="002375E5">
        <w:rPr>
          <w:rFonts w:eastAsia="宋体" w:hint="eastAsia"/>
          <w:lang w:eastAsia="zh-CN"/>
        </w:rPr>
        <w:t>可能</w:t>
      </w:r>
      <w:r w:rsidRPr="002375E5">
        <w:rPr>
          <w:rFonts w:eastAsia="宋体" w:hint="eastAsia"/>
          <w:lang w:eastAsia="zh-CN"/>
        </w:rPr>
        <w:t>会伴随</w:t>
      </w:r>
      <w:r w:rsidR="00D343A3">
        <w:rPr>
          <w:rFonts w:eastAsia="宋体" w:hint="eastAsia"/>
          <w:lang w:eastAsia="zh-CN"/>
        </w:rPr>
        <w:t>之</w:t>
      </w:r>
      <w:r w:rsidRPr="002375E5">
        <w:rPr>
          <w:rFonts w:eastAsia="宋体" w:hint="eastAsia"/>
          <w:lang w:eastAsia="zh-CN"/>
        </w:rPr>
        <w:t>后的生理或代谢压力</w:t>
      </w:r>
      <w:r w:rsidR="00496CB3" w:rsidRPr="002375E5">
        <w:rPr>
          <w:rFonts w:eastAsia="宋体" w:hint="eastAsia"/>
          <w:lang w:eastAsia="zh-CN"/>
        </w:rPr>
        <w:t>而导致病理改变</w:t>
      </w:r>
      <w:r w:rsidRPr="002375E5">
        <w:rPr>
          <w:rFonts w:eastAsia="宋体" w:hint="eastAsia"/>
          <w:lang w:eastAsia="zh-CN"/>
        </w:rPr>
        <w:t>。</w:t>
      </w:r>
    </w:p>
    <w:p w:rsidR="00BE40BD" w:rsidRPr="002375E5" w:rsidRDefault="0009610F" w:rsidP="00D343A3">
      <w:pPr>
        <w:pStyle w:val="a3"/>
        <w:spacing w:line="220" w:lineRule="exact"/>
        <w:ind w:firstLine="170"/>
        <w:jc w:val="both"/>
        <w:rPr>
          <w:rFonts w:eastAsia="宋体"/>
          <w:lang w:eastAsia="zh-CN"/>
        </w:rPr>
      </w:pPr>
      <w:r w:rsidRPr="002375E5">
        <w:rPr>
          <w:rFonts w:eastAsia="宋体" w:hint="eastAsia"/>
          <w:lang w:eastAsia="zh-CN"/>
        </w:rPr>
        <w:t>与此相反，导致疾病风险或促进健康的因素可能在生命过程中逐渐积累，尽管可能有发展时期，其影响对以后健康的影响比其他时期的因素更大（见下文）。这个</w:t>
      </w:r>
      <w:r w:rsidR="0031788F" w:rsidRPr="002375E5">
        <w:rPr>
          <w:rFonts w:eastAsia="宋体" w:hint="eastAsia"/>
          <w:lang w:eastAsia="zh-CN"/>
        </w:rPr>
        <w:t>设想</w:t>
      </w:r>
      <w:r w:rsidR="00D55069" w:rsidRPr="002375E5">
        <w:rPr>
          <w:rFonts w:eastAsia="宋体" w:hint="eastAsia"/>
          <w:lang w:eastAsia="zh-CN"/>
        </w:rPr>
        <w:t>与</w:t>
      </w:r>
      <w:r w:rsidR="0031788F" w:rsidRPr="002375E5">
        <w:rPr>
          <w:rFonts w:eastAsia="宋体" w:hint="eastAsia"/>
          <w:lang w:eastAsia="zh-CN"/>
        </w:rPr>
        <w:t>适应负荷</w:t>
      </w:r>
      <w:r w:rsidRPr="002375E5">
        <w:rPr>
          <w:rFonts w:eastAsia="宋体" w:hint="eastAsia"/>
          <w:lang w:eastAsia="zh-CN"/>
        </w:rPr>
        <w:t>概念</w:t>
      </w:r>
      <w:r w:rsidR="00D55069" w:rsidRPr="002375E5">
        <w:rPr>
          <w:rFonts w:eastAsia="宋体" w:hint="eastAsia"/>
          <w:lang w:eastAsia="zh-CN"/>
        </w:rPr>
        <w:t>具有互补性</w:t>
      </w:r>
      <w:r w:rsidRPr="002375E5">
        <w:rPr>
          <w:rFonts w:eastAsia="宋体" w:hint="eastAsia"/>
          <w:lang w:eastAsia="zh-CN"/>
        </w:rPr>
        <w:t>，</w:t>
      </w:r>
      <w:r w:rsidR="00D55069" w:rsidRPr="002375E5">
        <w:rPr>
          <w:rFonts w:eastAsia="宋体" w:hint="eastAsia"/>
          <w:lang w:eastAsia="zh-CN"/>
        </w:rPr>
        <w:t>随着暴露因素数量和</w:t>
      </w:r>
      <w:r w:rsidR="00D55069" w:rsidRPr="002375E5">
        <w:rPr>
          <w:rFonts w:eastAsia="宋体" w:hint="eastAsia"/>
          <w:lang w:eastAsia="zh-CN"/>
        </w:rPr>
        <w:t>/</w:t>
      </w:r>
      <w:r w:rsidR="00D55069" w:rsidRPr="002375E5">
        <w:rPr>
          <w:rFonts w:eastAsia="宋体" w:hint="eastAsia"/>
          <w:lang w:eastAsia="zh-CN"/>
        </w:rPr>
        <w:t>或时间的增加，对生物系统的损害逐渐积累。</w:t>
      </w:r>
      <w:r w:rsidRPr="002375E5">
        <w:rPr>
          <w:rFonts w:eastAsia="宋体" w:hint="eastAsia"/>
          <w:lang w:eastAsia="zh-CN"/>
        </w:rPr>
        <w:t>环境或行为上的</w:t>
      </w:r>
      <w:r w:rsidR="00D55069" w:rsidRPr="002375E5">
        <w:rPr>
          <w:rFonts w:eastAsia="宋体" w:hint="eastAsia"/>
          <w:lang w:eastAsia="zh-CN"/>
        </w:rPr>
        <w:t>损害</w:t>
      </w:r>
      <w:r w:rsidRPr="002375E5">
        <w:rPr>
          <w:rFonts w:eastAsia="宋体" w:hint="eastAsia"/>
          <w:lang w:eastAsia="zh-CN"/>
        </w:rPr>
        <w:t>可能会以分开和独立的方式</w:t>
      </w:r>
      <w:r w:rsidR="00BC5D5D" w:rsidRPr="002375E5">
        <w:rPr>
          <w:rFonts w:eastAsia="宋体" w:hint="eastAsia"/>
          <w:lang w:eastAsia="zh-CN"/>
        </w:rPr>
        <w:t>或者以社会模式</w:t>
      </w:r>
      <w:r w:rsidR="00D343A3" w:rsidRPr="002375E5">
        <w:rPr>
          <w:rFonts w:eastAsia="宋体" w:hint="eastAsia"/>
          <w:lang w:eastAsia="zh-CN"/>
        </w:rPr>
        <w:t>集中在一起</w:t>
      </w:r>
      <w:r w:rsidR="00BC5D5D" w:rsidRPr="002375E5">
        <w:rPr>
          <w:rFonts w:eastAsia="宋体" w:hint="eastAsia"/>
          <w:lang w:eastAsia="zh-CN"/>
        </w:rPr>
        <w:t>的方式，</w:t>
      </w:r>
      <w:r w:rsidRPr="002375E5">
        <w:rPr>
          <w:rFonts w:eastAsia="宋体" w:hint="eastAsia"/>
          <w:lang w:eastAsia="zh-CN"/>
        </w:rPr>
        <w:t>对健康造成长期的、</w:t>
      </w:r>
      <w:r w:rsidR="00D55069" w:rsidRPr="002375E5">
        <w:rPr>
          <w:rFonts w:eastAsia="宋体" w:hint="eastAsia"/>
          <w:lang w:eastAsia="zh-CN"/>
        </w:rPr>
        <w:t>渐进</w:t>
      </w:r>
      <w:r w:rsidR="00BC5D5D" w:rsidRPr="002375E5">
        <w:rPr>
          <w:rFonts w:eastAsia="宋体" w:hint="eastAsia"/>
          <w:lang w:eastAsia="zh-CN"/>
        </w:rPr>
        <w:t>的损害</w:t>
      </w:r>
      <w:r w:rsidRPr="002375E5">
        <w:rPr>
          <w:rFonts w:eastAsia="宋体" w:hint="eastAsia"/>
          <w:lang w:eastAsia="zh-CN"/>
        </w:rPr>
        <w:t>。例如，一个受试者可能会经历各种独立的</w:t>
      </w:r>
      <w:r w:rsidR="00BC5D5D" w:rsidRPr="002375E5">
        <w:rPr>
          <w:rFonts w:eastAsia="宋体" w:hint="eastAsia"/>
          <w:lang w:eastAsia="zh-CN"/>
        </w:rPr>
        <w:t>暴露因素</w:t>
      </w:r>
      <w:r w:rsidRPr="002375E5">
        <w:rPr>
          <w:rFonts w:eastAsia="宋体" w:hint="eastAsia"/>
          <w:lang w:eastAsia="zh-CN"/>
        </w:rPr>
        <w:t>（如道路交通事故、随后的失业和最终的配偶死亡），其中每一</w:t>
      </w:r>
      <w:r w:rsidR="00BC5D5D" w:rsidRPr="002375E5">
        <w:rPr>
          <w:rFonts w:eastAsia="宋体" w:hint="eastAsia"/>
          <w:lang w:eastAsia="zh-CN"/>
        </w:rPr>
        <w:t>因素均</w:t>
      </w:r>
      <w:r w:rsidRPr="002375E5">
        <w:rPr>
          <w:rFonts w:eastAsia="宋体" w:hint="eastAsia"/>
          <w:lang w:eastAsia="zh-CN"/>
        </w:rPr>
        <w:t>与</w:t>
      </w:r>
      <w:r w:rsidR="00BC5D5D" w:rsidRPr="002375E5">
        <w:rPr>
          <w:rFonts w:eastAsia="宋体" w:hint="eastAsia"/>
          <w:lang w:eastAsia="zh-CN"/>
        </w:rPr>
        <w:t>前</w:t>
      </w:r>
      <w:r w:rsidR="00BB40B0" w:rsidRPr="002375E5">
        <w:rPr>
          <w:rFonts w:eastAsia="宋体" w:hint="eastAsia"/>
          <w:lang w:eastAsia="zh-CN"/>
        </w:rPr>
        <w:t>一</w:t>
      </w:r>
      <w:r w:rsidR="00BC5D5D" w:rsidRPr="002375E5">
        <w:rPr>
          <w:rFonts w:eastAsia="宋体" w:hint="eastAsia"/>
          <w:lang w:eastAsia="zh-CN"/>
        </w:rPr>
        <w:t>因素</w:t>
      </w:r>
      <w:r w:rsidRPr="002375E5">
        <w:rPr>
          <w:rFonts w:eastAsia="宋体" w:hint="eastAsia"/>
          <w:lang w:eastAsia="zh-CN"/>
        </w:rPr>
        <w:t>无关。</w:t>
      </w:r>
      <w:r w:rsidR="00BB40B0" w:rsidRPr="002375E5">
        <w:rPr>
          <w:rFonts w:eastAsia="宋体" w:hint="eastAsia"/>
          <w:lang w:eastAsia="zh-CN"/>
        </w:rPr>
        <w:t>然而更重要</w:t>
      </w:r>
      <w:r w:rsidRPr="002375E5">
        <w:rPr>
          <w:rFonts w:eastAsia="宋体" w:hint="eastAsia"/>
          <w:lang w:eastAsia="zh-CN"/>
        </w:rPr>
        <w:t>的</w:t>
      </w:r>
      <w:r w:rsidR="00BB40B0" w:rsidRPr="002375E5">
        <w:rPr>
          <w:rFonts w:eastAsia="宋体" w:hint="eastAsia"/>
          <w:lang w:eastAsia="zh-CN"/>
        </w:rPr>
        <w:t>是</w:t>
      </w:r>
      <w:r w:rsidR="00D343A3">
        <w:rPr>
          <w:rFonts w:eastAsia="宋体" w:hint="eastAsia"/>
          <w:lang w:eastAsia="zh-CN"/>
        </w:rPr>
        <w:t>这些</w:t>
      </w:r>
      <w:r w:rsidRPr="002375E5">
        <w:rPr>
          <w:rFonts w:eastAsia="宋体" w:hint="eastAsia"/>
          <w:lang w:eastAsia="zh-CN"/>
        </w:rPr>
        <w:t>不良暴露</w:t>
      </w:r>
      <w:r w:rsidR="00BB40B0" w:rsidRPr="002375E5">
        <w:rPr>
          <w:rFonts w:eastAsia="宋体" w:hint="eastAsia"/>
          <w:lang w:eastAsia="zh-CN"/>
        </w:rPr>
        <w:t>因素的</w:t>
      </w:r>
      <w:r w:rsidRPr="002375E5">
        <w:rPr>
          <w:rFonts w:eastAsia="宋体" w:hint="eastAsia"/>
          <w:lang w:eastAsia="zh-CN"/>
        </w:rPr>
        <w:t>聚集。</w:t>
      </w:r>
      <w:r w:rsidR="00D343A3">
        <w:rPr>
          <w:rFonts w:eastAsia="宋体" w:hint="eastAsia"/>
          <w:lang w:eastAsia="zh-CN"/>
        </w:rPr>
        <w:t>又</w:t>
      </w:r>
      <w:r w:rsidR="00C252F7" w:rsidRPr="002375E5">
        <w:rPr>
          <w:rFonts w:eastAsia="宋体" w:hint="eastAsia"/>
          <w:lang w:eastAsia="zh-CN"/>
        </w:rPr>
        <w:t>如，生活在恶劣的社会环境下的孩子更可能是低出生体重儿，且暴露于不良的饮食，经历被动吸烟，并获得较差的教育机会。在这种情况下，通过识别早期的物理或心理环境</w:t>
      </w:r>
      <w:r w:rsidR="007C04F9" w:rsidRPr="002375E5">
        <w:rPr>
          <w:rFonts w:eastAsia="宋体" w:hint="eastAsia"/>
          <w:lang w:eastAsia="zh-CN"/>
        </w:rPr>
        <w:t>（如空气污染暴露或家庭</w:t>
      </w:r>
      <w:r w:rsidR="007C04F9" w:rsidRPr="002375E5">
        <w:rPr>
          <w:rFonts w:eastAsia="宋体" w:hint="eastAsia"/>
          <w:lang w:eastAsia="zh-CN"/>
        </w:rPr>
        <w:lastRenderedPageBreak/>
        <w:t>冲突）</w:t>
      </w:r>
      <w:r w:rsidR="00C252F7" w:rsidRPr="002375E5">
        <w:rPr>
          <w:rFonts w:eastAsia="宋体" w:hint="eastAsia"/>
          <w:lang w:eastAsia="zh-CN"/>
        </w:rPr>
        <w:t>的具体方面来了解童年</w:t>
      </w:r>
      <w:r w:rsidR="00D343A3">
        <w:rPr>
          <w:rFonts w:eastAsia="宋体" w:hint="eastAsia"/>
          <w:lang w:eastAsia="zh-CN"/>
        </w:rPr>
        <w:t>期所处的</w:t>
      </w:r>
      <w:r w:rsidR="00C252F7" w:rsidRPr="002375E5">
        <w:rPr>
          <w:rFonts w:eastAsia="宋体" w:hint="eastAsia"/>
          <w:lang w:eastAsia="zh-CN"/>
        </w:rPr>
        <w:t>社会阶级</w:t>
      </w:r>
      <w:r w:rsidR="00D343A3">
        <w:rPr>
          <w:rFonts w:eastAsia="宋体" w:hint="eastAsia"/>
          <w:lang w:eastAsia="zh-CN"/>
        </w:rPr>
        <w:t>因素</w:t>
      </w:r>
      <w:r w:rsidR="00C252F7" w:rsidRPr="002375E5">
        <w:rPr>
          <w:rFonts w:eastAsia="宋体" w:hint="eastAsia"/>
          <w:lang w:eastAsia="zh-CN"/>
        </w:rPr>
        <w:t>的影响</w:t>
      </w:r>
      <w:r w:rsidR="007C04F9" w:rsidRPr="002375E5">
        <w:rPr>
          <w:rFonts w:eastAsia="宋体" w:hint="eastAsia"/>
          <w:lang w:eastAsia="zh-CN"/>
        </w:rPr>
        <w:t>，</w:t>
      </w:r>
      <w:r w:rsidR="00C252F7" w:rsidRPr="002375E5">
        <w:rPr>
          <w:rFonts w:eastAsia="宋体" w:hint="eastAsia"/>
          <w:lang w:eastAsia="zh-CN"/>
        </w:rPr>
        <w:t>或</w:t>
      </w:r>
      <w:r w:rsidR="007C04F9" w:rsidRPr="002375E5">
        <w:rPr>
          <w:rFonts w:eastAsia="宋体" w:hint="eastAsia"/>
          <w:lang w:eastAsia="zh-CN"/>
        </w:rPr>
        <w:t>其可能的机制（如营养、感染或压力）与成年时期疾病的相关性，将为疾病提供进一步的病因学见解。不同生命阶段的暴露因素也会</w:t>
      </w:r>
      <w:r w:rsidR="00D343A3">
        <w:rPr>
          <w:rFonts w:eastAsia="宋体" w:hint="eastAsia"/>
          <w:lang w:eastAsia="zh-CN"/>
        </w:rPr>
        <w:t>藉由</w:t>
      </w:r>
      <w:r w:rsidR="007C04F9" w:rsidRPr="002375E5">
        <w:rPr>
          <w:rFonts w:eastAsia="宋体" w:hint="eastAsia"/>
          <w:lang w:eastAsia="zh-CN"/>
        </w:rPr>
        <w:t>“风险链”随着时间的推移而累积，即其中一个不利的（</w:t>
      </w:r>
      <w:r w:rsidR="00D343A3">
        <w:rPr>
          <w:rFonts w:eastAsia="宋体" w:hint="eastAsia"/>
          <w:lang w:eastAsia="zh-CN"/>
        </w:rPr>
        <w:t>或</w:t>
      </w:r>
      <w:r w:rsidR="007C04F9" w:rsidRPr="002375E5">
        <w:rPr>
          <w:rFonts w:eastAsia="宋体" w:hint="eastAsia"/>
          <w:lang w:eastAsia="zh-CN"/>
        </w:rPr>
        <w:t>有益的）暴露或经历导致另一个的发生，诸如此类。例如，失业会导致</w:t>
      </w:r>
      <w:r w:rsidR="00586DF7" w:rsidRPr="002375E5">
        <w:rPr>
          <w:rFonts w:eastAsia="宋体" w:hint="eastAsia"/>
          <w:lang w:eastAsia="zh-CN"/>
        </w:rPr>
        <w:t>收入无保障</w:t>
      </w:r>
      <w:r w:rsidR="007C04F9" w:rsidRPr="002375E5">
        <w:rPr>
          <w:rFonts w:eastAsia="宋体" w:hint="eastAsia"/>
          <w:lang w:eastAsia="zh-CN"/>
        </w:rPr>
        <w:t>，而这又会增加婚姻冲突和</w:t>
      </w:r>
      <w:r w:rsidR="00586DF7" w:rsidRPr="002375E5">
        <w:rPr>
          <w:rFonts w:eastAsia="宋体" w:hint="eastAsia"/>
          <w:lang w:eastAsia="zh-CN"/>
        </w:rPr>
        <w:t>家暴</w:t>
      </w:r>
      <w:r w:rsidR="007C04F9" w:rsidRPr="002375E5">
        <w:rPr>
          <w:rFonts w:eastAsia="宋体" w:hint="eastAsia"/>
          <w:lang w:eastAsia="zh-CN"/>
        </w:rPr>
        <w:t>的可能性，从而导致</w:t>
      </w:r>
      <w:r w:rsidR="00202E0E" w:rsidRPr="002375E5">
        <w:rPr>
          <w:rFonts w:eastAsia="宋体" w:hint="eastAsia"/>
          <w:lang w:eastAsia="zh-CN"/>
        </w:rPr>
        <w:t>夫妻分</w:t>
      </w:r>
      <w:r w:rsidR="00586DF7" w:rsidRPr="002375E5">
        <w:rPr>
          <w:rFonts w:eastAsia="宋体" w:hint="eastAsia"/>
          <w:lang w:eastAsia="zh-CN"/>
        </w:rPr>
        <w:t>居及</w:t>
      </w:r>
      <w:r w:rsidR="007C04F9" w:rsidRPr="002375E5">
        <w:rPr>
          <w:rFonts w:eastAsia="宋体" w:hint="eastAsia"/>
          <w:lang w:eastAsia="zh-CN"/>
        </w:rPr>
        <w:t>离婚。这些</w:t>
      </w:r>
      <w:r w:rsidR="00202E0E" w:rsidRPr="002375E5">
        <w:rPr>
          <w:rFonts w:eastAsia="宋体" w:hint="eastAsia"/>
          <w:lang w:eastAsia="zh-CN"/>
        </w:rPr>
        <w:t>联系是概率性</w:t>
      </w:r>
      <w:r w:rsidR="007C04F9" w:rsidRPr="002375E5">
        <w:rPr>
          <w:rFonts w:eastAsia="宋体" w:hint="eastAsia"/>
          <w:lang w:eastAsia="zh-CN"/>
        </w:rPr>
        <w:t>而不是确定性的，但很可能是连续</w:t>
      </w:r>
      <w:r w:rsidR="00202E0E" w:rsidRPr="002375E5">
        <w:rPr>
          <w:rFonts w:eastAsia="宋体" w:hint="eastAsia"/>
          <w:lang w:eastAsia="zh-CN"/>
        </w:rPr>
        <w:t>性的。在这种情况下，可以想象每一个暴露因素都可以简单的累积方式（</w:t>
      </w:r>
      <w:r w:rsidR="00FD0F9A" w:rsidRPr="002375E5">
        <w:rPr>
          <w:rFonts w:eastAsia="宋体" w:hint="eastAsia"/>
          <w:lang w:eastAsia="zh-CN"/>
        </w:rPr>
        <w:t>“叠加效应”</w:t>
      </w:r>
      <w:r w:rsidR="00202E0E" w:rsidRPr="002375E5">
        <w:rPr>
          <w:rFonts w:eastAsia="宋体" w:hint="eastAsia"/>
          <w:lang w:eastAsia="zh-CN"/>
        </w:rPr>
        <w:t>）来增加夫妻分居的风险</w:t>
      </w:r>
      <w:r w:rsidR="007C04F9" w:rsidRPr="002375E5">
        <w:rPr>
          <w:rFonts w:eastAsia="宋体" w:hint="eastAsia"/>
          <w:lang w:eastAsia="zh-CN"/>
        </w:rPr>
        <w:t>。或者，</w:t>
      </w:r>
      <w:r w:rsidR="00FD0F9A" w:rsidRPr="002375E5">
        <w:rPr>
          <w:rFonts w:eastAsia="宋体" w:hint="eastAsia"/>
          <w:lang w:eastAsia="zh-CN"/>
        </w:rPr>
        <w:t>可能仅</w:t>
      </w:r>
      <w:r w:rsidR="007C04F9" w:rsidRPr="002375E5">
        <w:rPr>
          <w:rFonts w:eastAsia="宋体" w:hint="eastAsia"/>
          <w:lang w:eastAsia="zh-CN"/>
        </w:rPr>
        <w:t>是</w:t>
      </w:r>
      <w:r w:rsidR="00D343A3">
        <w:rPr>
          <w:rFonts w:eastAsia="宋体" w:hint="eastAsia"/>
          <w:lang w:eastAsia="zh-CN"/>
        </w:rPr>
        <w:t>发生</w:t>
      </w:r>
      <w:r w:rsidR="007C04F9" w:rsidRPr="002375E5">
        <w:rPr>
          <w:rFonts w:eastAsia="宋体" w:hint="eastAsia"/>
          <w:lang w:eastAsia="zh-CN"/>
        </w:rPr>
        <w:t>链中的最后环节，</w:t>
      </w:r>
      <w:r w:rsidR="00D343A3">
        <w:rPr>
          <w:rFonts w:eastAsia="宋体" w:hint="eastAsia"/>
          <w:lang w:eastAsia="zh-CN"/>
        </w:rPr>
        <w:t>家暴</w:t>
      </w:r>
      <w:r w:rsidR="007C04F9" w:rsidRPr="002375E5">
        <w:rPr>
          <w:rFonts w:eastAsia="宋体" w:hint="eastAsia"/>
          <w:lang w:eastAsia="zh-CN"/>
        </w:rPr>
        <w:t>导致</w:t>
      </w:r>
      <w:r w:rsidR="00FD0F9A" w:rsidRPr="002375E5">
        <w:rPr>
          <w:rFonts w:eastAsia="宋体" w:hint="eastAsia"/>
          <w:lang w:eastAsia="zh-CN"/>
        </w:rPr>
        <w:t>分居</w:t>
      </w:r>
      <w:r w:rsidR="007C04F9" w:rsidRPr="002375E5">
        <w:rPr>
          <w:rFonts w:eastAsia="宋体" w:hint="eastAsia"/>
          <w:lang w:eastAsia="zh-CN"/>
        </w:rPr>
        <w:t>（</w:t>
      </w:r>
      <w:r w:rsidR="00A663A6" w:rsidRPr="002375E5">
        <w:rPr>
          <w:rFonts w:eastAsia="宋体" w:hint="eastAsia"/>
          <w:lang w:eastAsia="zh-CN"/>
        </w:rPr>
        <w:t>“触发</w:t>
      </w:r>
      <w:r w:rsidR="007C04F9" w:rsidRPr="002375E5">
        <w:rPr>
          <w:rFonts w:eastAsia="宋体" w:hint="eastAsia"/>
          <w:lang w:eastAsia="zh-CN"/>
        </w:rPr>
        <w:t>效应”）。从预防的角度来看，这些事件链有助于识别风险链</w:t>
      </w:r>
      <w:r w:rsidR="00FD0F9A" w:rsidRPr="002375E5">
        <w:rPr>
          <w:rFonts w:eastAsia="宋体" w:hint="eastAsia"/>
          <w:lang w:eastAsia="zh-CN"/>
        </w:rPr>
        <w:t>中</w:t>
      </w:r>
      <w:r w:rsidR="007C04F9" w:rsidRPr="002375E5">
        <w:rPr>
          <w:rFonts w:eastAsia="宋体" w:hint="eastAsia"/>
          <w:lang w:eastAsia="zh-CN"/>
        </w:rPr>
        <w:t>可能被打破的点，并建立新的生命历程轨迹。</w:t>
      </w:r>
      <w:r w:rsidR="00D343A3">
        <w:rPr>
          <w:rFonts w:eastAsia="宋体" w:hint="eastAsia"/>
          <w:lang w:eastAsia="zh-CN"/>
        </w:rPr>
        <w:t>终</w:t>
      </w:r>
      <w:r w:rsidR="007C04F9" w:rsidRPr="002375E5">
        <w:rPr>
          <w:rFonts w:eastAsia="宋体" w:hint="eastAsia"/>
          <w:lang w:eastAsia="zh-CN"/>
        </w:rPr>
        <w:t>止</w:t>
      </w:r>
      <w:r w:rsidR="00FD0F9A" w:rsidRPr="002375E5">
        <w:rPr>
          <w:rFonts w:eastAsia="宋体" w:hint="eastAsia"/>
          <w:lang w:eastAsia="zh-CN"/>
        </w:rPr>
        <w:t>叠加</w:t>
      </w:r>
      <w:r w:rsidR="007C04F9" w:rsidRPr="002375E5">
        <w:rPr>
          <w:rFonts w:eastAsia="宋体" w:hint="eastAsia"/>
          <w:lang w:eastAsia="zh-CN"/>
        </w:rPr>
        <w:t>效应将有利于健康，但残留损害仍然存在。</w:t>
      </w:r>
      <w:r w:rsidR="00A3666F" w:rsidRPr="002375E5">
        <w:rPr>
          <w:rFonts w:eastAsia="宋体" w:hint="eastAsia"/>
          <w:lang w:eastAsia="zh-CN"/>
        </w:rPr>
        <w:t>防止触发效应将更大程度地消除与早期接触暴露因素有关的任何不利风险。</w:t>
      </w:r>
    </w:p>
    <w:p w:rsidR="00BE40BD" w:rsidRPr="002375E5" w:rsidRDefault="00BE40BD">
      <w:pPr>
        <w:spacing w:line="270" w:lineRule="auto"/>
        <w:jc w:val="both"/>
        <w:rPr>
          <w:rFonts w:eastAsia="宋体"/>
          <w:lang w:eastAsia="zh-CN"/>
        </w:rPr>
      </w:pPr>
    </w:p>
    <w:p w:rsidR="007C04F9" w:rsidRPr="002375E5" w:rsidRDefault="007C04F9">
      <w:pPr>
        <w:spacing w:line="270" w:lineRule="auto"/>
        <w:jc w:val="both"/>
        <w:rPr>
          <w:rFonts w:eastAsia="宋体"/>
          <w:lang w:eastAsia="zh-CN"/>
        </w:rPr>
      </w:pPr>
    </w:p>
    <w:p w:rsidR="007C04F9" w:rsidRPr="002375E5" w:rsidRDefault="007C04F9">
      <w:pPr>
        <w:spacing w:line="270" w:lineRule="auto"/>
        <w:jc w:val="both"/>
        <w:rPr>
          <w:rFonts w:eastAsia="宋体"/>
          <w:lang w:eastAsia="zh-CN"/>
        </w:rPr>
      </w:pPr>
    </w:p>
    <w:p w:rsidR="007C04F9" w:rsidRPr="002375E5" w:rsidRDefault="007C04F9">
      <w:pPr>
        <w:spacing w:line="270" w:lineRule="auto"/>
        <w:jc w:val="both"/>
        <w:rPr>
          <w:rFonts w:eastAsia="宋体"/>
          <w:lang w:eastAsia="zh-CN"/>
        </w:rPr>
        <w:sectPr w:rsidR="007C04F9" w:rsidRPr="002375E5">
          <w:type w:val="continuous"/>
          <w:pgSz w:w="12240" w:h="15840"/>
          <w:pgMar w:top="1020" w:right="1180" w:bottom="280" w:left="980" w:header="720" w:footer="720" w:gutter="0"/>
          <w:cols w:num="2" w:space="720" w:equalWidth="0">
            <w:col w:w="4909" w:space="151"/>
            <w:col w:w="5020"/>
          </w:cols>
        </w:sectPr>
      </w:pPr>
    </w:p>
    <w:p w:rsidR="00BE40BD" w:rsidRPr="002375E5" w:rsidRDefault="00BE40BD">
      <w:pPr>
        <w:spacing w:line="240" w:lineRule="exact"/>
        <w:rPr>
          <w:rFonts w:eastAsia="宋体"/>
          <w:sz w:val="24"/>
          <w:szCs w:val="24"/>
          <w:lang w:eastAsia="zh-CN"/>
        </w:rPr>
      </w:pPr>
    </w:p>
    <w:p w:rsidR="00BE40BD" w:rsidRPr="002375E5" w:rsidRDefault="00BE40BD">
      <w:pPr>
        <w:spacing w:line="240" w:lineRule="exact"/>
        <w:rPr>
          <w:rFonts w:eastAsia="宋体"/>
          <w:sz w:val="24"/>
          <w:szCs w:val="24"/>
          <w:lang w:eastAsia="zh-CN"/>
        </w:rPr>
        <w:sectPr w:rsidR="00BE40BD" w:rsidRPr="002375E5">
          <w:pgSz w:w="12240" w:h="15840"/>
          <w:pgMar w:top="1020" w:right="940" w:bottom="280" w:left="1220" w:header="834" w:footer="0" w:gutter="0"/>
          <w:cols w:space="720"/>
        </w:sectPr>
      </w:pPr>
    </w:p>
    <w:p w:rsidR="00BE40BD" w:rsidRPr="002375E5" w:rsidRDefault="00BE40BD">
      <w:pPr>
        <w:spacing w:before="4" w:line="120" w:lineRule="exact"/>
        <w:rPr>
          <w:rFonts w:eastAsia="宋体"/>
          <w:sz w:val="12"/>
          <w:szCs w:val="12"/>
          <w:lang w:eastAsia="zh-CN"/>
        </w:rPr>
      </w:pPr>
    </w:p>
    <w:p w:rsidR="00BE40BD" w:rsidRPr="002375E5" w:rsidRDefault="00BE40BD">
      <w:pPr>
        <w:spacing w:before="5" w:line="100" w:lineRule="exact"/>
        <w:rPr>
          <w:rFonts w:eastAsia="宋体"/>
          <w:sz w:val="10"/>
          <w:szCs w:val="10"/>
          <w:lang w:eastAsia="zh-CN"/>
        </w:rPr>
      </w:pPr>
    </w:p>
    <w:p w:rsidR="00BE40BD" w:rsidRPr="002375E5" w:rsidRDefault="00BE40BD">
      <w:pPr>
        <w:spacing w:line="200" w:lineRule="exact"/>
        <w:rPr>
          <w:rFonts w:eastAsia="宋体"/>
          <w:sz w:val="20"/>
          <w:szCs w:val="20"/>
          <w:lang w:eastAsia="zh-CN"/>
        </w:rPr>
      </w:pPr>
    </w:p>
    <w:p w:rsidR="00BE40BD" w:rsidRPr="002375E5" w:rsidRDefault="00502FD1">
      <w:pPr>
        <w:pStyle w:val="11"/>
        <w:ind w:left="104" w:right="1208"/>
        <w:jc w:val="both"/>
        <w:rPr>
          <w:rFonts w:eastAsia="宋体"/>
          <w:lang w:eastAsia="zh-CN"/>
        </w:rPr>
      </w:pPr>
      <w:r w:rsidRPr="002375E5">
        <w:rPr>
          <w:rFonts w:eastAsia="宋体" w:hint="eastAsia"/>
          <w:w w:val="105"/>
          <w:lang w:eastAsia="zh-CN"/>
        </w:rPr>
        <w:t>关键期</w:t>
      </w:r>
      <w:r w:rsidR="002038D5" w:rsidRPr="002375E5">
        <w:rPr>
          <w:rFonts w:eastAsia="宋体" w:hint="eastAsia"/>
          <w:w w:val="105"/>
          <w:lang w:eastAsia="zh-CN"/>
        </w:rPr>
        <w:t>VS</w:t>
      </w:r>
      <w:r w:rsidR="002038D5" w:rsidRPr="002375E5">
        <w:rPr>
          <w:rFonts w:eastAsia="宋体" w:hint="eastAsia"/>
          <w:w w:val="105"/>
          <w:lang w:eastAsia="zh-CN"/>
        </w:rPr>
        <w:t>敏感期</w:t>
      </w:r>
    </w:p>
    <w:p w:rsidR="0064021E" w:rsidRPr="002375E5" w:rsidRDefault="002038D5" w:rsidP="0064021E">
      <w:pPr>
        <w:pStyle w:val="a3"/>
        <w:spacing w:before="63" w:line="220" w:lineRule="exact"/>
        <w:ind w:left="103" w:right="2" w:firstLineChars="190" w:firstLine="323"/>
        <w:jc w:val="both"/>
        <w:rPr>
          <w:rFonts w:eastAsia="宋体" w:cs="Arial"/>
          <w:i/>
          <w:lang w:eastAsia="zh-CN"/>
        </w:rPr>
      </w:pPr>
      <w:r w:rsidRPr="002375E5">
        <w:rPr>
          <w:rFonts w:eastAsia="宋体" w:hint="eastAsia"/>
          <w:lang w:eastAsia="zh-CN"/>
        </w:rPr>
        <w:t>“</w:t>
      </w:r>
      <w:r w:rsidR="00502FD1" w:rsidRPr="002375E5">
        <w:rPr>
          <w:rFonts w:ascii="宋体" w:eastAsia="宋体" w:hAnsi="宋体" w:cs="宋体" w:hint="eastAsia"/>
          <w:lang w:eastAsia="zh-CN"/>
        </w:rPr>
        <w:t>关键期</w:t>
      </w:r>
      <w:r w:rsidRPr="002375E5">
        <w:rPr>
          <w:rFonts w:eastAsia="宋体" w:hint="eastAsia"/>
          <w:lang w:eastAsia="zh-CN"/>
        </w:rPr>
        <w:t>”和“敏感期”的这两个术语在流行病学中往往使用随意，没有多大区别。在自然科学领域中</w:t>
      </w:r>
      <w:r w:rsidR="00502FD1" w:rsidRPr="002375E5">
        <w:rPr>
          <w:rFonts w:eastAsia="宋体" w:hint="eastAsia"/>
          <w:lang w:eastAsia="zh-CN"/>
        </w:rPr>
        <w:t>个体发展</w:t>
      </w:r>
      <w:r w:rsidRPr="002375E5">
        <w:rPr>
          <w:rFonts w:eastAsia="宋体" w:hint="eastAsia"/>
          <w:lang w:eastAsia="zh-CN"/>
        </w:rPr>
        <w:t>的</w:t>
      </w:r>
      <w:r w:rsidR="00502FD1" w:rsidRPr="002375E5">
        <w:rPr>
          <w:rFonts w:ascii="宋体" w:eastAsia="宋体" w:hAnsi="宋体" w:cs="宋体" w:hint="eastAsia"/>
          <w:lang w:eastAsia="zh-CN"/>
        </w:rPr>
        <w:t>关键期</w:t>
      </w:r>
      <w:r w:rsidRPr="002375E5">
        <w:rPr>
          <w:rFonts w:eastAsia="宋体" w:hint="eastAsia"/>
          <w:lang w:eastAsia="zh-CN"/>
        </w:rPr>
        <w:t>指的是一个时间窗，</w:t>
      </w:r>
      <w:r w:rsidR="00886A74" w:rsidRPr="002375E5">
        <w:rPr>
          <w:rFonts w:eastAsia="宋体" w:hint="eastAsia"/>
          <w:lang w:eastAsia="zh-CN"/>
        </w:rPr>
        <w:t>在这个</w:t>
      </w:r>
      <w:r w:rsidR="00B81A81" w:rsidRPr="002375E5">
        <w:rPr>
          <w:rFonts w:eastAsia="宋体" w:hint="eastAsia"/>
          <w:lang w:eastAsia="zh-CN"/>
        </w:rPr>
        <w:t>时间窗</w:t>
      </w:r>
      <w:r w:rsidR="00886A74" w:rsidRPr="002375E5">
        <w:rPr>
          <w:rFonts w:eastAsia="宋体" w:hint="eastAsia"/>
          <w:lang w:eastAsia="zh-CN"/>
        </w:rPr>
        <w:t>里，</w:t>
      </w:r>
      <w:r w:rsidR="0021074B">
        <w:rPr>
          <w:rFonts w:eastAsia="宋体" w:hint="eastAsia"/>
          <w:lang w:eastAsia="zh-CN"/>
        </w:rPr>
        <w:t>生命</w:t>
      </w:r>
      <w:r w:rsidR="00886A74" w:rsidRPr="002375E5">
        <w:rPr>
          <w:rFonts w:eastAsia="宋体" w:hint="eastAsia"/>
          <w:lang w:eastAsia="zh-CN"/>
        </w:rPr>
        <w:t>系统及子系统结构的改变能够迅速地使系统的复杂性增加、适应性提高和更高效地运转，或通过一系列因素使系统更容易向有利或不利的方向发展。</w:t>
      </w:r>
      <w:r w:rsidRPr="002375E5">
        <w:rPr>
          <w:rFonts w:eastAsia="宋体" w:hint="eastAsia"/>
          <w:color w:val="231F20"/>
          <w:vertAlign w:val="superscript"/>
          <w:lang w:eastAsia="zh-CN"/>
        </w:rPr>
        <w:t>19</w:t>
      </w:r>
      <w:r w:rsidR="00945A40" w:rsidRPr="002375E5">
        <w:rPr>
          <w:rFonts w:eastAsia="宋体" w:hint="eastAsia"/>
          <w:lang w:eastAsia="zh-CN"/>
        </w:rPr>
        <w:t>在</w:t>
      </w:r>
      <w:r w:rsidR="00B81A81" w:rsidRPr="002375E5">
        <w:rPr>
          <w:rFonts w:eastAsia="宋体" w:hint="eastAsia"/>
          <w:lang w:eastAsia="zh-CN"/>
        </w:rPr>
        <w:t>发育的</w:t>
      </w:r>
      <w:r w:rsidR="00502FD1" w:rsidRPr="002375E5">
        <w:rPr>
          <w:rFonts w:ascii="宋体" w:eastAsia="宋体" w:hAnsi="宋体" w:cs="宋体" w:hint="eastAsia"/>
          <w:lang w:eastAsia="zh-CN"/>
        </w:rPr>
        <w:t>关键期</w:t>
      </w:r>
      <w:r w:rsidRPr="002375E5">
        <w:rPr>
          <w:rFonts w:eastAsia="宋体" w:hint="eastAsia"/>
          <w:lang w:eastAsia="zh-CN"/>
        </w:rPr>
        <w:t>发生的</w:t>
      </w:r>
      <w:r w:rsidR="00945A40" w:rsidRPr="002375E5">
        <w:rPr>
          <w:rFonts w:eastAsia="宋体" w:hint="eastAsia"/>
          <w:lang w:eastAsia="zh-CN"/>
        </w:rPr>
        <w:t>本质</w:t>
      </w:r>
      <w:r w:rsidRPr="002375E5">
        <w:rPr>
          <w:rFonts w:eastAsia="宋体" w:hint="eastAsia"/>
          <w:lang w:eastAsia="zh-CN"/>
        </w:rPr>
        <w:t>变化，是完全或部分不可逆的；发育敏感期也</w:t>
      </w:r>
      <w:r w:rsidR="00B81A81" w:rsidRPr="002375E5">
        <w:rPr>
          <w:rFonts w:eastAsia="宋体" w:hint="eastAsia"/>
          <w:lang w:eastAsia="zh-CN"/>
        </w:rPr>
        <w:t>是发生快速变化的时期，但在时间窗外</w:t>
      </w:r>
      <w:r w:rsidRPr="002375E5">
        <w:rPr>
          <w:rFonts w:eastAsia="宋体" w:hint="eastAsia"/>
          <w:lang w:eastAsia="zh-CN"/>
        </w:rPr>
        <w:t>有更多的空间来</w:t>
      </w:r>
      <w:r w:rsidR="0021074B">
        <w:rPr>
          <w:rFonts w:eastAsia="宋体" w:hint="eastAsia"/>
          <w:lang w:eastAsia="zh-CN"/>
        </w:rPr>
        <w:t>改变</w:t>
      </w:r>
      <w:r w:rsidRPr="002375E5">
        <w:rPr>
          <w:rFonts w:eastAsia="宋体" w:hint="eastAsia"/>
          <w:lang w:eastAsia="zh-CN"/>
        </w:rPr>
        <w:t>或甚至逆转</w:t>
      </w:r>
      <w:r w:rsidR="00B81A81" w:rsidRPr="002375E5">
        <w:rPr>
          <w:rFonts w:eastAsia="宋体" w:hint="eastAsia"/>
          <w:lang w:eastAsia="zh-CN"/>
        </w:rPr>
        <w:t>这些变化</w:t>
      </w:r>
      <w:r w:rsidRPr="002375E5">
        <w:rPr>
          <w:rFonts w:eastAsia="宋体" w:hint="eastAsia"/>
          <w:lang w:eastAsia="zh-CN"/>
        </w:rPr>
        <w:t>。我们建议</w:t>
      </w:r>
      <w:r w:rsidR="00A501E5" w:rsidRPr="002375E5">
        <w:rPr>
          <w:rFonts w:eastAsia="宋体" w:hint="eastAsia"/>
          <w:lang w:eastAsia="zh-CN"/>
        </w:rPr>
        <w:t>接下来</w:t>
      </w:r>
      <w:r w:rsidR="00AC4807" w:rsidRPr="002375E5">
        <w:rPr>
          <w:rFonts w:eastAsia="宋体" w:hint="eastAsia"/>
          <w:lang w:eastAsia="zh-CN"/>
        </w:rPr>
        <w:t>有区分地</w:t>
      </w:r>
      <w:r w:rsidRPr="002375E5">
        <w:rPr>
          <w:rFonts w:eastAsia="宋体" w:hint="eastAsia"/>
          <w:lang w:eastAsia="zh-CN"/>
        </w:rPr>
        <w:t>在慢性病流行病学</w:t>
      </w:r>
      <w:r w:rsidR="0021074B" w:rsidRPr="002375E5">
        <w:rPr>
          <w:rFonts w:eastAsia="宋体" w:hint="eastAsia"/>
          <w:lang w:eastAsia="zh-CN"/>
        </w:rPr>
        <w:t>生命历程</w:t>
      </w:r>
      <w:r w:rsidRPr="002375E5">
        <w:rPr>
          <w:rFonts w:eastAsia="宋体" w:hint="eastAsia"/>
          <w:lang w:eastAsia="zh-CN"/>
        </w:rPr>
        <w:t>中使用这些术语。</w:t>
      </w:r>
      <w:r w:rsidR="00025627">
        <w:rPr>
          <w:rFonts w:eastAsia="宋体" w:hint="eastAsia"/>
          <w:lang w:eastAsia="zh-CN"/>
        </w:rPr>
        <w:t>在这样的背景下</w:t>
      </w:r>
      <w:r w:rsidR="005F791B" w:rsidRPr="0021074B">
        <w:rPr>
          <w:rFonts w:eastAsia="宋体" w:hint="eastAsia"/>
          <w:lang w:eastAsia="zh-CN"/>
        </w:rPr>
        <w:t>，</w:t>
      </w:r>
      <w:r w:rsidR="00502FD1" w:rsidRPr="002375E5">
        <w:rPr>
          <w:rFonts w:ascii="宋体" w:eastAsia="宋体" w:hAnsi="宋体" w:cs="宋体" w:hint="eastAsia"/>
          <w:lang w:eastAsia="zh-CN"/>
        </w:rPr>
        <w:t>关键期</w:t>
      </w:r>
      <w:r w:rsidR="005F791B" w:rsidRPr="002375E5">
        <w:rPr>
          <w:rFonts w:eastAsia="宋体" w:hint="eastAsia"/>
          <w:lang w:eastAsia="zh-CN"/>
        </w:rPr>
        <w:t>所发生的</w:t>
      </w:r>
      <w:r w:rsidR="00C641C3" w:rsidRPr="002375E5">
        <w:rPr>
          <w:rFonts w:eastAsia="宋体" w:hint="eastAsia"/>
          <w:lang w:eastAsia="zh-CN"/>
        </w:rPr>
        <w:t>各</w:t>
      </w:r>
      <w:r w:rsidR="0047443E" w:rsidRPr="002375E5">
        <w:rPr>
          <w:rFonts w:eastAsia="宋体" w:hint="eastAsia"/>
          <w:lang w:eastAsia="zh-CN"/>
        </w:rPr>
        <w:t>变化</w:t>
      </w:r>
      <w:r w:rsidR="005F791B" w:rsidRPr="002375E5">
        <w:rPr>
          <w:rFonts w:eastAsia="宋体" w:hint="eastAsia"/>
          <w:lang w:eastAsia="zh-CN"/>
        </w:rPr>
        <w:t>因素之间的相关性，与</w:t>
      </w:r>
      <w:r w:rsidR="00C641C3" w:rsidRPr="002375E5">
        <w:rPr>
          <w:rFonts w:eastAsia="宋体" w:hint="eastAsia"/>
          <w:lang w:eastAsia="zh-CN"/>
        </w:rPr>
        <w:t>这些</w:t>
      </w:r>
      <w:r w:rsidR="0047443E" w:rsidRPr="002375E5">
        <w:rPr>
          <w:rFonts w:eastAsia="宋体" w:hint="eastAsia"/>
          <w:lang w:eastAsia="zh-CN"/>
        </w:rPr>
        <w:t>变化因素</w:t>
      </w:r>
      <w:r w:rsidR="005F791B" w:rsidRPr="002375E5">
        <w:rPr>
          <w:rFonts w:eastAsia="宋体" w:hint="eastAsia"/>
          <w:lang w:eastAsia="zh-CN"/>
        </w:rPr>
        <w:t>对</w:t>
      </w:r>
      <w:r w:rsidR="0021074B">
        <w:rPr>
          <w:rFonts w:eastAsia="宋体" w:hint="eastAsia"/>
          <w:lang w:eastAsia="zh-CN"/>
        </w:rPr>
        <w:t>患病</w:t>
      </w:r>
      <w:r w:rsidR="005F791B" w:rsidRPr="002375E5">
        <w:rPr>
          <w:rFonts w:eastAsia="宋体" w:hint="eastAsia"/>
          <w:lang w:eastAsia="zh-CN"/>
        </w:rPr>
        <w:t>风险</w:t>
      </w:r>
      <w:r w:rsidR="0021074B">
        <w:rPr>
          <w:rFonts w:eastAsia="宋体" w:hint="eastAsia"/>
          <w:lang w:eastAsia="zh-CN"/>
        </w:rPr>
        <w:t>、</w:t>
      </w:r>
      <w:r w:rsidR="005F791B" w:rsidRPr="002375E5">
        <w:rPr>
          <w:rFonts w:eastAsia="宋体" w:hint="eastAsia"/>
          <w:lang w:eastAsia="zh-CN"/>
        </w:rPr>
        <w:t>或</w:t>
      </w:r>
      <w:r w:rsidR="0021074B">
        <w:rPr>
          <w:rFonts w:eastAsia="宋体" w:hint="eastAsia"/>
          <w:lang w:eastAsia="zh-CN"/>
        </w:rPr>
        <w:t>对</w:t>
      </w:r>
      <w:r w:rsidR="00025627">
        <w:rPr>
          <w:rFonts w:eastAsia="宋体" w:hint="eastAsia"/>
          <w:lang w:eastAsia="zh-CN"/>
        </w:rPr>
        <w:t>病情</w:t>
      </w:r>
      <w:r w:rsidR="005F791B" w:rsidRPr="002375E5">
        <w:rPr>
          <w:rFonts w:eastAsia="宋体" w:hint="eastAsia"/>
          <w:lang w:eastAsia="zh-CN"/>
        </w:rPr>
        <w:t>中期指标的长期</w:t>
      </w:r>
      <w:r w:rsidR="0047443E" w:rsidRPr="002375E5">
        <w:rPr>
          <w:rFonts w:eastAsia="宋体" w:hint="eastAsia"/>
          <w:lang w:eastAsia="zh-CN"/>
        </w:rPr>
        <w:t>效应</w:t>
      </w:r>
      <w:r w:rsidR="005F791B" w:rsidRPr="002375E5">
        <w:rPr>
          <w:rFonts w:eastAsia="宋体" w:hint="eastAsia"/>
          <w:lang w:eastAsia="zh-CN"/>
        </w:rPr>
        <w:t>有关，</w:t>
      </w:r>
      <w:r w:rsidR="0047443E" w:rsidRPr="002375E5">
        <w:rPr>
          <w:rFonts w:eastAsia="宋体" w:hint="eastAsia"/>
          <w:lang w:eastAsia="zh-CN"/>
        </w:rPr>
        <w:t>长期效应</w:t>
      </w:r>
      <w:r w:rsidR="005F791B" w:rsidRPr="002375E5">
        <w:rPr>
          <w:rFonts w:eastAsia="宋体" w:hint="eastAsia"/>
          <w:lang w:eastAsia="zh-CN"/>
        </w:rPr>
        <w:t>通常在</w:t>
      </w:r>
      <w:r w:rsidR="00502FD1" w:rsidRPr="002375E5">
        <w:rPr>
          <w:rFonts w:eastAsia="宋体" w:hint="eastAsia"/>
          <w:lang w:eastAsia="zh-CN"/>
        </w:rPr>
        <w:t>关键期</w:t>
      </w:r>
      <w:r w:rsidR="005F791B" w:rsidRPr="002375E5">
        <w:rPr>
          <w:rFonts w:eastAsia="宋体" w:hint="eastAsia"/>
          <w:lang w:eastAsia="zh-CN"/>
        </w:rPr>
        <w:t>后的几年内发生</w:t>
      </w:r>
      <w:r w:rsidRPr="002375E5">
        <w:rPr>
          <w:rFonts w:eastAsia="宋体" w:hint="eastAsia"/>
          <w:lang w:eastAsia="zh-CN"/>
        </w:rPr>
        <w:t>。</w:t>
      </w:r>
      <w:r w:rsidR="00502FD1" w:rsidRPr="002375E5">
        <w:rPr>
          <w:rFonts w:ascii="宋体" w:eastAsia="宋体" w:hAnsi="宋体" w:cs="宋体" w:hint="eastAsia"/>
          <w:lang w:eastAsia="zh-CN"/>
        </w:rPr>
        <w:t>关键期</w:t>
      </w:r>
      <w:r w:rsidR="0047443E" w:rsidRPr="002375E5">
        <w:rPr>
          <w:rFonts w:eastAsia="宋体" w:hint="eastAsia"/>
          <w:lang w:eastAsia="zh-CN"/>
        </w:rPr>
        <w:t>的定义</w:t>
      </w:r>
      <w:r w:rsidR="00127253" w:rsidRPr="002375E5">
        <w:rPr>
          <w:rFonts w:eastAsia="宋体" w:hint="eastAsia"/>
          <w:lang w:eastAsia="zh-CN"/>
        </w:rPr>
        <w:t>是指</w:t>
      </w:r>
      <w:r w:rsidRPr="002375E5">
        <w:rPr>
          <w:rFonts w:eastAsia="宋体" w:hint="eastAsia"/>
          <w:lang w:eastAsia="zh-CN"/>
        </w:rPr>
        <w:t>一个有限的时间窗</w:t>
      </w:r>
      <w:r w:rsidR="0047443E" w:rsidRPr="002375E5">
        <w:rPr>
          <w:rFonts w:eastAsia="宋体" w:hint="eastAsia"/>
          <w:lang w:eastAsia="zh-CN"/>
        </w:rPr>
        <w:t>，在这个时间窗中，暴露因素对发育及后续疾病的发生可以产生不利影响或保护作用。</w:t>
      </w:r>
      <w:r w:rsidRPr="002375E5">
        <w:rPr>
          <w:rFonts w:eastAsia="宋体" w:hint="eastAsia"/>
          <w:lang w:eastAsia="zh-CN"/>
        </w:rPr>
        <w:t>在这个</w:t>
      </w:r>
      <w:r w:rsidR="00596A2E" w:rsidRPr="002375E5">
        <w:rPr>
          <w:rFonts w:eastAsia="宋体" w:hint="eastAsia"/>
          <w:lang w:eastAsia="zh-CN"/>
        </w:rPr>
        <w:t>时间窗</w:t>
      </w:r>
      <w:r w:rsidRPr="002375E5">
        <w:rPr>
          <w:rFonts w:eastAsia="宋体" w:hint="eastAsia"/>
          <w:lang w:eastAsia="zh-CN"/>
        </w:rPr>
        <w:t>之外，这种</w:t>
      </w:r>
      <w:r w:rsidR="00596A2E" w:rsidRPr="002375E5">
        <w:rPr>
          <w:rFonts w:eastAsia="宋体" w:hint="eastAsia"/>
          <w:lang w:eastAsia="zh-CN"/>
        </w:rPr>
        <w:t>介导</w:t>
      </w:r>
      <w:r w:rsidRPr="002375E5">
        <w:rPr>
          <w:rFonts w:eastAsia="宋体" w:hint="eastAsia"/>
          <w:lang w:eastAsia="zh-CN"/>
        </w:rPr>
        <w:t>暴露</w:t>
      </w:r>
      <w:r w:rsidR="00596A2E" w:rsidRPr="002375E5">
        <w:rPr>
          <w:rFonts w:eastAsia="宋体" w:hint="eastAsia"/>
          <w:lang w:eastAsia="zh-CN"/>
        </w:rPr>
        <w:t>因素</w:t>
      </w:r>
      <w:r w:rsidRPr="002375E5">
        <w:rPr>
          <w:rFonts w:eastAsia="宋体" w:hint="eastAsia"/>
          <w:lang w:eastAsia="zh-CN"/>
        </w:rPr>
        <w:t>和</w:t>
      </w:r>
      <w:r w:rsidR="00025627">
        <w:rPr>
          <w:rFonts w:eastAsia="宋体" w:hint="eastAsia"/>
          <w:lang w:eastAsia="zh-CN"/>
        </w:rPr>
        <w:t>患病</w:t>
      </w:r>
      <w:r w:rsidRPr="002375E5">
        <w:rPr>
          <w:rFonts w:eastAsia="宋体" w:hint="eastAsia"/>
          <w:lang w:eastAsia="zh-CN"/>
        </w:rPr>
        <w:t>风险的发展机制不</w:t>
      </w:r>
      <w:r w:rsidR="009460D8" w:rsidRPr="002375E5">
        <w:rPr>
          <w:rFonts w:eastAsia="宋体" w:hint="eastAsia"/>
          <w:lang w:eastAsia="zh-CN"/>
        </w:rPr>
        <w:t>再</w:t>
      </w:r>
      <w:r w:rsidR="00025627">
        <w:rPr>
          <w:rFonts w:eastAsia="宋体" w:hint="eastAsia"/>
          <w:lang w:eastAsia="zh-CN"/>
        </w:rPr>
        <w:t>适用</w:t>
      </w:r>
      <w:r w:rsidRPr="002375E5">
        <w:rPr>
          <w:rFonts w:eastAsia="宋体" w:hint="eastAsia"/>
          <w:lang w:eastAsia="zh-CN"/>
        </w:rPr>
        <w:t>。敏感期是</w:t>
      </w:r>
      <w:r w:rsidR="00127253" w:rsidRPr="002375E5">
        <w:rPr>
          <w:rFonts w:eastAsia="宋体" w:hint="eastAsia"/>
          <w:lang w:eastAsia="zh-CN"/>
        </w:rPr>
        <w:t>指，</w:t>
      </w:r>
      <w:r w:rsidRPr="002375E5">
        <w:rPr>
          <w:rFonts w:eastAsia="宋体" w:hint="eastAsia"/>
          <w:lang w:eastAsia="zh-CN"/>
        </w:rPr>
        <w:t>一个时间段</w:t>
      </w:r>
      <w:r w:rsidR="00127253" w:rsidRPr="002375E5">
        <w:rPr>
          <w:rFonts w:eastAsia="宋体" w:hint="eastAsia"/>
          <w:lang w:eastAsia="zh-CN"/>
        </w:rPr>
        <w:t>中，暴露因素对</w:t>
      </w:r>
      <w:r w:rsidR="00502FD1" w:rsidRPr="002375E5">
        <w:rPr>
          <w:rFonts w:eastAsia="宋体" w:hint="eastAsia"/>
          <w:lang w:eastAsia="zh-CN"/>
        </w:rPr>
        <w:t>发育</w:t>
      </w:r>
      <w:r w:rsidR="003A7CAD">
        <w:rPr>
          <w:rFonts w:eastAsia="宋体" w:hint="eastAsia"/>
          <w:lang w:eastAsia="zh-CN"/>
        </w:rPr>
        <w:t>过程</w:t>
      </w:r>
      <w:r w:rsidR="00127253" w:rsidRPr="002375E5">
        <w:rPr>
          <w:rFonts w:eastAsia="宋体" w:hint="eastAsia"/>
          <w:lang w:eastAsia="zh-CN"/>
        </w:rPr>
        <w:t>有着强烈作用，使得患病风险比其他时间更高；</w:t>
      </w:r>
      <w:r w:rsidRPr="002375E5">
        <w:rPr>
          <w:rFonts w:eastAsia="宋体" w:hint="eastAsia"/>
          <w:lang w:eastAsia="zh-CN"/>
        </w:rPr>
        <w:t>换句话说，</w:t>
      </w:r>
      <w:r w:rsidR="0051376C" w:rsidRPr="002375E5">
        <w:rPr>
          <w:rFonts w:eastAsia="宋体" w:hint="eastAsia"/>
          <w:lang w:eastAsia="zh-CN"/>
        </w:rPr>
        <w:t>在</w:t>
      </w:r>
      <w:r w:rsidRPr="002375E5">
        <w:rPr>
          <w:rFonts w:eastAsia="宋体" w:hint="eastAsia"/>
          <w:lang w:eastAsia="zh-CN"/>
        </w:rPr>
        <w:t>这段时间</w:t>
      </w:r>
      <w:r w:rsidR="0051376C" w:rsidRPr="002375E5">
        <w:rPr>
          <w:rFonts w:eastAsia="宋体" w:hint="eastAsia"/>
          <w:lang w:eastAsia="zh-CN"/>
        </w:rPr>
        <w:t>之外，</w:t>
      </w:r>
      <w:r w:rsidRPr="002375E5">
        <w:rPr>
          <w:rFonts w:eastAsia="宋体" w:hint="eastAsia"/>
          <w:lang w:eastAsia="zh-CN"/>
        </w:rPr>
        <w:t>相同的</w:t>
      </w:r>
      <w:r w:rsidR="0051376C" w:rsidRPr="002375E5">
        <w:rPr>
          <w:rFonts w:eastAsia="宋体" w:hint="eastAsia"/>
          <w:lang w:eastAsia="zh-CN"/>
        </w:rPr>
        <w:t>暴露因素仍</w:t>
      </w:r>
      <w:r w:rsidR="003A7CAD">
        <w:rPr>
          <w:rFonts w:eastAsia="宋体" w:hint="eastAsia"/>
          <w:lang w:eastAsia="zh-CN"/>
        </w:rPr>
        <w:t>可能</w:t>
      </w:r>
      <w:r w:rsidR="0051376C" w:rsidRPr="002375E5">
        <w:rPr>
          <w:rFonts w:eastAsia="宋体" w:hint="eastAsia"/>
          <w:lang w:eastAsia="zh-CN"/>
        </w:rPr>
        <w:t>与患病</w:t>
      </w:r>
      <w:r w:rsidRPr="002375E5">
        <w:rPr>
          <w:rFonts w:eastAsia="宋体" w:hint="eastAsia"/>
          <w:lang w:eastAsia="zh-CN"/>
        </w:rPr>
        <w:t>风险增加相关，但这种相关性较弱</w:t>
      </w:r>
      <w:r w:rsidR="0051376C" w:rsidRPr="002375E5">
        <w:rPr>
          <w:rFonts w:eastAsia="宋体" w:hint="eastAsia"/>
          <w:lang w:eastAsia="zh-CN"/>
        </w:rPr>
        <w:t>于</w:t>
      </w:r>
      <w:r w:rsidRPr="002375E5">
        <w:rPr>
          <w:rFonts w:eastAsia="宋体" w:hint="eastAsia"/>
          <w:lang w:eastAsia="zh-CN"/>
        </w:rPr>
        <w:t>敏感期</w:t>
      </w:r>
      <w:r w:rsidR="0051376C" w:rsidRPr="002375E5">
        <w:rPr>
          <w:rFonts w:eastAsia="宋体" w:hint="eastAsia"/>
          <w:lang w:eastAsia="zh-CN"/>
        </w:rPr>
        <w:t>时</w:t>
      </w:r>
      <w:r w:rsidRPr="002375E5">
        <w:rPr>
          <w:rFonts w:eastAsia="宋体" w:hint="eastAsia"/>
          <w:lang w:eastAsia="zh-CN"/>
        </w:rPr>
        <w:t>。在流行病学上，</w:t>
      </w:r>
      <w:r w:rsidR="00502FD1" w:rsidRPr="002375E5">
        <w:rPr>
          <w:rFonts w:eastAsia="宋体" w:hint="eastAsia"/>
          <w:lang w:eastAsia="zh-CN"/>
        </w:rPr>
        <w:t>关键期</w:t>
      </w:r>
      <w:r w:rsidRPr="002375E5">
        <w:rPr>
          <w:rFonts w:eastAsia="宋体" w:hint="eastAsia"/>
          <w:lang w:eastAsia="zh-CN"/>
        </w:rPr>
        <w:t>和敏感期可以</w:t>
      </w:r>
      <w:r w:rsidR="00502FD1" w:rsidRPr="002375E5">
        <w:rPr>
          <w:rFonts w:eastAsia="宋体" w:hint="eastAsia"/>
          <w:lang w:eastAsia="zh-CN"/>
        </w:rPr>
        <w:t>定性地</w:t>
      </w:r>
      <w:r w:rsidRPr="002375E5">
        <w:rPr>
          <w:rFonts w:eastAsia="宋体" w:hint="eastAsia"/>
          <w:lang w:eastAsia="zh-CN"/>
        </w:rPr>
        <w:t>理解为不同的暴露时间</w:t>
      </w:r>
      <w:r w:rsidR="00502FD1" w:rsidRPr="002375E5">
        <w:rPr>
          <w:rFonts w:eastAsia="宋体" w:hint="eastAsia"/>
          <w:lang w:eastAsia="zh-CN"/>
        </w:rPr>
        <w:t>产生的</w:t>
      </w:r>
      <w:r w:rsidRPr="002375E5">
        <w:rPr>
          <w:rFonts w:eastAsia="宋体" w:hint="eastAsia"/>
          <w:lang w:eastAsia="zh-CN"/>
        </w:rPr>
        <w:t>作用。</w:t>
      </w:r>
      <w:r w:rsidR="00802BF0" w:rsidRPr="002375E5">
        <w:rPr>
          <w:rFonts w:eastAsia="宋体" w:hint="eastAsia"/>
          <w:lang w:eastAsia="zh-CN"/>
        </w:rPr>
        <w:t>在关键期</w:t>
      </w:r>
      <w:r w:rsidRPr="002375E5">
        <w:rPr>
          <w:rFonts w:eastAsia="宋体" w:hint="eastAsia"/>
          <w:lang w:eastAsia="zh-CN"/>
        </w:rPr>
        <w:t>时间窗之外，没有</w:t>
      </w:r>
      <w:r w:rsidR="00B01100" w:rsidRPr="002375E5">
        <w:rPr>
          <w:rFonts w:eastAsia="宋体" w:hint="eastAsia"/>
          <w:lang w:eastAsia="zh-CN"/>
        </w:rPr>
        <w:t>额外</w:t>
      </w:r>
      <w:r w:rsidR="00802BF0" w:rsidRPr="002375E5">
        <w:rPr>
          <w:rFonts w:eastAsia="宋体" w:hint="eastAsia"/>
          <w:lang w:eastAsia="zh-CN"/>
        </w:rPr>
        <w:t>的</w:t>
      </w:r>
      <w:r w:rsidR="003A7CAD">
        <w:rPr>
          <w:rFonts w:eastAsia="宋体" w:hint="eastAsia"/>
          <w:lang w:eastAsia="zh-CN"/>
        </w:rPr>
        <w:t>患病</w:t>
      </w:r>
      <w:r w:rsidR="00B01100" w:rsidRPr="002375E5">
        <w:rPr>
          <w:rFonts w:eastAsia="宋体" w:hint="eastAsia"/>
          <w:lang w:eastAsia="zh-CN"/>
        </w:rPr>
        <w:t>风险</w:t>
      </w:r>
      <w:r w:rsidR="00802BF0" w:rsidRPr="002375E5">
        <w:rPr>
          <w:rFonts w:eastAsia="宋体" w:hint="eastAsia"/>
          <w:lang w:eastAsia="zh-CN"/>
        </w:rPr>
        <w:t>与</w:t>
      </w:r>
      <w:r w:rsidR="00B01100" w:rsidRPr="002375E5">
        <w:rPr>
          <w:rFonts w:eastAsia="宋体" w:hint="eastAsia"/>
          <w:lang w:eastAsia="zh-CN"/>
        </w:rPr>
        <w:t>暴露因素</w:t>
      </w:r>
      <w:r w:rsidR="00802BF0" w:rsidRPr="002375E5">
        <w:rPr>
          <w:rFonts w:eastAsia="宋体" w:hint="eastAsia"/>
          <w:lang w:eastAsia="zh-CN"/>
        </w:rPr>
        <w:t>有关</w:t>
      </w:r>
      <w:r w:rsidRPr="002375E5">
        <w:rPr>
          <w:rFonts w:eastAsia="宋体" w:hint="eastAsia"/>
          <w:lang w:eastAsia="zh-CN"/>
        </w:rPr>
        <w:t>，而</w:t>
      </w:r>
      <w:r w:rsidR="00802BF0" w:rsidRPr="002375E5">
        <w:rPr>
          <w:rFonts w:eastAsia="宋体" w:hint="eastAsia"/>
          <w:lang w:eastAsia="zh-CN"/>
        </w:rPr>
        <w:t>在</w:t>
      </w:r>
      <w:r w:rsidRPr="002375E5">
        <w:rPr>
          <w:rFonts w:eastAsia="宋体" w:hint="eastAsia"/>
          <w:lang w:eastAsia="zh-CN"/>
        </w:rPr>
        <w:t>敏感期</w:t>
      </w:r>
      <w:r w:rsidR="00802BF0" w:rsidRPr="002375E5">
        <w:rPr>
          <w:rFonts w:eastAsia="宋体" w:hint="eastAsia"/>
          <w:lang w:eastAsia="zh-CN"/>
        </w:rPr>
        <w:t>时间窗之外，</w:t>
      </w:r>
      <w:r w:rsidR="003A7CAD">
        <w:rPr>
          <w:rFonts w:eastAsia="宋体" w:hint="eastAsia"/>
          <w:lang w:eastAsia="zh-CN"/>
        </w:rPr>
        <w:t>患病</w:t>
      </w:r>
      <w:r w:rsidR="00802BF0" w:rsidRPr="002375E5">
        <w:rPr>
          <w:rFonts w:eastAsia="宋体" w:hint="eastAsia"/>
          <w:lang w:eastAsia="zh-CN"/>
        </w:rPr>
        <w:t>风险与暴露因素只有</w:t>
      </w:r>
      <w:r w:rsidRPr="002375E5">
        <w:rPr>
          <w:rFonts w:eastAsia="宋体" w:hint="eastAsia"/>
          <w:lang w:eastAsia="zh-CN"/>
        </w:rPr>
        <w:t>较弱</w:t>
      </w:r>
      <w:r w:rsidR="00802BF0" w:rsidRPr="002375E5">
        <w:rPr>
          <w:rFonts w:eastAsia="宋体" w:hint="eastAsia"/>
          <w:lang w:eastAsia="zh-CN"/>
        </w:rPr>
        <w:t>的相关性</w:t>
      </w:r>
      <w:r w:rsidR="0035471A" w:rsidRPr="002375E5">
        <w:rPr>
          <w:rFonts w:eastAsia="宋体" w:hint="eastAsia"/>
          <w:lang w:eastAsia="zh-CN"/>
        </w:rPr>
        <w:t>。在胎儿发育过程中，关键</w:t>
      </w:r>
      <w:r w:rsidRPr="002375E5">
        <w:rPr>
          <w:rFonts w:eastAsia="宋体" w:hint="eastAsia"/>
          <w:lang w:eastAsia="zh-CN"/>
        </w:rPr>
        <w:t>期暴露</w:t>
      </w:r>
      <w:r w:rsidR="0035471A" w:rsidRPr="002375E5">
        <w:rPr>
          <w:rFonts w:eastAsia="宋体" w:hint="eastAsia"/>
          <w:lang w:eastAsia="zh-CN"/>
        </w:rPr>
        <w:t>因素</w:t>
      </w:r>
      <w:r w:rsidR="00A40F08" w:rsidRPr="002375E5">
        <w:rPr>
          <w:rFonts w:eastAsia="宋体" w:hint="eastAsia"/>
          <w:lang w:eastAsia="zh-CN"/>
        </w:rPr>
        <w:t>若起作用</w:t>
      </w:r>
      <w:r w:rsidR="0035471A" w:rsidRPr="002375E5">
        <w:rPr>
          <w:rFonts w:eastAsia="宋体" w:hint="eastAsia"/>
          <w:lang w:eastAsia="zh-CN"/>
        </w:rPr>
        <w:t>会</w:t>
      </w:r>
      <w:r w:rsidRPr="002375E5">
        <w:rPr>
          <w:rFonts w:eastAsia="宋体" w:hint="eastAsia"/>
          <w:lang w:eastAsia="zh-CN"/>
        </w:rPr>
        <w:t>表现得很明显，但它们并不局限于此。例如，</w:t>
      </w:r>
      <w:r w:rsidR="00A40F08" w:rsidRPr="002375E5">
        <w:rPr>
          <w:rFonts w:eastAsia="宋体" w:hint="eastAsia"/>
          <w:lang w:eastAsia="zh-CN"/>
        </w:rPr>
        <w:t>从欧洲移民到南非的</w:t>
      </w:r>
      <w:r w:rsidRPr="002375E5">
        <w:rPr>
          <w:rFonts w:eastAsia="宋体" w:hint="eastAsia"/>
          <w:lang w:eastAsia="zh-CN"/>
        </w:rPr>
        <w:t>多发性硬化症</w:t>
      </w:r>
      <w:r w:rsidR="00A40F08" w:rsidRPr="002375E5">
        <w:rPr>
          <w:rFonts w:eastAsia="宋体" w:hint="eastAsia"/>
          <w:lang w:eastAsia="zh-CN"/>
        </w:rPr>
        <w:t>高风险人群中，只观察到</w:t>
      </w:r>
      <w:r w:rsidR="00A40F08" w:rsidRPr="003A7CAD">
        <w:rPr>
          <w:rFonts w:eastAsia="宋体" w:hint="eastAsia"/>
          <w:color w:val="231F20"/>
          <w:lang w:eastAsia="zh-CN"/>
        </w:rPr>
        <w:t>15</w:t>
      </w:r>
      <w:r w:rsidR="00A40F08" w:rsidRPr="002375E5">
        <w:rPr>
          <w:rFonts w:eastAsia="宋体" w:hint="eastAsia"/>
          <w:lang w:eastAsia="zh-CN"/>
        </w:rPr>
        <w:t>岁后的移民发病。</w:t>
      </w:r>
      <w:r w:rsidR="00A40F08" w:rsidRPr="002375E5">
        <w:rPr>
          <w:rFonts w:eastAsia="宋体" w:hint="eastAsia"/>
          <w:color w:val="231F20"/>
          <w:vertAlign w:val="superscript"/>
          <w:lang w:eastAsia="zh-CN"/>
        </w:rPr>
        <w:t>20</w:t>
      </w:r>
      <w:r w:rsidRPr="002375E5">
        <w:rPr>
          <w:rFonts w:eastAsia="宋体" w:hint="eastAsia"/>
          <w:lang w:eastAsia="zh-CN"/>
        </w:rPr>
        <w:t>敏感期</w:t>
      </w:r>
      <w:r w:rsidR="00531AE3" w:rsidRPr="002375E5">
        <w:rPr>
          <w:rFonts w:eastAsia="宋体" w:hint="eastAsia"/>
          <w:lang w:eastAsia="zh-CN"/>
        </w:rPr>
        <w:t>对</w:t>
      </w:r>
      <w:r w:rsidRPr="002375E5">
        <w:rPr>
          <w:rFonts w:eastAsia="宋体" w:hint="eastAsia"/>
          <w:lang w:eastAsia="zh-CN"/>
        </w:rPr>
        <w:t>慢性疾病的</w:t>
      </w:r>
      <w:r w:rsidR="00531AE3" w:rsidRPr="002375E5">
        <w:rPr>
          <w:rFonts w:eastAsia="宋体" w:hint="eastAsia"/>
          <w:lang w:eastAsia="zh-CN"/>
        </w:rPr>
        <w:t>影响更难验证。</w:t>
      </w:r>
      <w:r w:rsidR="00531AE3" w:rsidRPr="002375E5">
        <w:rPr>
          <w:rFonts w:eastAsia="宋体" w:hint="eastAsia"/>
          <w:lang w:eastAsia="zh-CN"/>
        </w:rPr>
        <w:t>Hall</w:t>
      </w:r>
      <w:r w:rsidRPr="002375E5">
        <w:rPr>
          <w:rFonts w:eastAsia="宋体" w:hint="eastAsia"/>
          <w:lang w:eastAsia="zh-CN"/>
        </w:rPr>
        <w:t>等人</w:t>
      </w:r>
      <w:r w:rsidR="00531AE3" w:rsidRPr="002375E5">
        <w:rPr>
          <w:rFonts w:eastAsia="宋体" w:hint="eastAsia"/>
          <w:lang w:eastAsia="zh-CN"/>
        </w:rPr>
        <w:t>曾</w:t>
      </w:r>
      <w:r w:rsidRPr="002375E5">
        <w:rPr>
          <w:rFonts w:eastAsia="宋体" w:hint="eastAsia"/>
          <w:lang w:eastAsia="zh-CN"/>
        </w:rPr>
        <w:t>探讨</w:t>
      </w:r>
      <w:r w:rsidR="005B05D6" w:rsidRPr="002375E5">
        <w:rPr>
          <w:rFonts w:eastAsia="宋体" w:hint="eastAsia"/>
          <w:lang w:eastAsia="zh-CN"/>
        </w:rPr>
        <w:t>传染病患者的临床疾病严重程度随暴露年龄的不同而不同。</w:t>
      </w:r>
      <w:r w:rsidRPr="002375E5">
        <w:rPr>
          <w:rFonts w:eastAsia="宋体" w:hint="eastAsia"/>
          <w:color w:val="231F20"/>
          <w:vertAlign w:val="superscript"/>
          <w:lang w:eastAsia="zh-CN"/>
        </w:rPr>
        <w:t>3</w:t>
      </w:r>
      <w:r w:rsidR="00783AB8" w:rsidRPr="002375E5">
        <w:rPr>
          <w:rFonts w:eastAsia="宋体" w:hint="eastAsia"/>
          <w:lang w:eastAsia="zh-CN"/>
        </w:rPr>
        <w:t>关键期可能对慢性病风险的作用更为明显，其与</w:t>
      </w:r>
      <w:r w:rsidR="005B05D6" w:rsidRPr="002375E5">
        <w:rPr>
          <w:rFonts w:eastAsia="宋体" w:hint="eastAsia"/>
          <w:lang w:eastAsia="zh-CN"/>
        </w:rPr>
        <w:t>生物子系统</w:t>
      </w:r>
      <w:r w:rsidR="00783AB8" w:rsidRPr="002375E5">
        <w:rPr>
          <w:rFonts w:eastAsia="宋体" w:hint="eastAsia"/>
          <w:lang w:eastAsia="zh-CN"/>
        </w:rPr>
        <w:t>中的发育机制相关</w:t>
      </w:r>
      <w:r w:rsidR="005B05D6" w:rsidRPr="002375E5">
        <w:rPr>
          <w:rFonts w:eastAsia="宋体" w:hint="eastAsia"/>
          <w:lang w:eastAsia="zh-CN"/>
        </w:rPr>
        <w:t>。</w:t>
      </w:r>
      <w:r w:rsidRPr="002375E5">
        <w:rPr>
          <w:rFonts w:eastAsia="宋体" w:hint="eastAsia"/>
          <w:lang w:eastAsia="zh-CN"/>
        </w:rPr>
        <w:t>而敏感期</w:t>
      </w:r>
      <w:r w:rsidR="00E8653D" w:rsidRPr="002375E5">
        <w:rPr>
          <w:rFonts w:eastAsia="宋体" w:hint="eastAsia"/>
          <w:lang w:eastAsia="zh-CN"/>
        </w:rPr>
        <w:t>可能更常见的是</w:t>
      </w:r>
      <w:r w:rsidR="00587EDA" w:rsidRPr="002375E5">
        <w:rPr>
          <w:rFonts w:eastAsia="宋体" w:hint="eastAsia"/>
          <w:lang w:eastAsia="zh-CN"/>
        </w:rPr>
        <w:t>对</w:t>
      </w:r>
      <w:r w:rsidRPr="002375E5">
        <w:rPr>
          <w:rFonts w:eastAsia="宋体" w:hint="eastAsia"/>
          <w:lang w:eastAsia="zh-CN"/>
        </w:rPr>
        <w:t>行为发展</w:t>
      </w:r>
      <w:r w:rsidR="00587EDA" w:rsidRPr="002375E5">
        <w:rPr>
          <w:rFonts w:eastAsia="宋体" w:hint="eastAsia"/>
          <w:lang w:eastAsia="zh-CN"/>
        </w:rPr>
        <w:t>的影响</w:t>
      </w:r>
      <w:r w:rsidRPr="002375E5">
        <w:rPr>
          <w:rFonts w:eastAsia="宋体" w:hint="eastAsia"/>
          <w:lang w:eastAsia="zh-CN"/>
        </w:rPr>
        <w:t>。我们大多数人都</w:t>
      </w:r>
      <w:r w:rsidR="003C4939" w:rsidRPr="002375E5">
        <w:rPr>
          <w:rFonts w:eastAsia="宋体" w:hint="eastAsia"/>
          <w:lang w:eastAsia="zh-CN"/>
        </w:rPr>
        <w:t>知道，小孩</w:t>
      </w:r>
      <w:r w:rsidRPr="002375E5">
        <w:rPr>
          <w:rFonts w:eastAsia="宋体" w:hint="eastAsia"/>
          <w:lang w:eastAsia="zh-CN"/>
        </w:rPr>
        <w:t>学习第二语言</w:t>
      </w:r>
      <w:r w:rsidR="003C4939" w:rsidRPr="002375E5">
        <w:rPr>
          <w:rFonts w:eastAsia="宋体" w:hint="eastAsia"/>
          <w:lang w:eastAsia="zh-CN"/>
        </w:rPr>
        <w:t>是如何</w:t>
      </w:r>
      <w:r w:rsidR="0064021E" w:rsidRPr="002375E5">
        <w:rPr>
          <w:rFonts w:eastAsia="宋体" w:hint="eastAsia"/>
          <w:lang w:eastAsia="zh-CN"/>
        </w:rPr>
        <w:t>轻松</w:t>
      </w:r>
      <w:r w:rsidR="003C4939" w:rsidRPr="002375E5">
        <w:rPr>
          <w:rFonts w:eastAsia="宋体" w:hint="eastAsia"/>
          <w:lang w:eastAsia="zh-CN"/>
        </w:rPr>
        <w:t>但</w:t>
      </w:r>
      <w:r w:rsidRPr="002375E5">
        <w:rPr>
          <w:rFonts w:eastAsia="宋体" w:hint="eastAsia"/>
          <w:lang w:eastAsia="zh-CN"/>
        </w:rPr>
        <w:t>成年</w:t>
      </w:r>
      <w:r w:rsidR="003C4939" w:rsidRPr="002375E5">
        <w:rPr>
          <w:rFonts w:eastAsia="宋体" w:hint="eastAsia"/>
          <w:lang w:eastAsia="zh-CN"/>
        </w:rPr>
        <w:t>人则尤为</w:t>
      </w:r>
      <w:r w:rsidRPr="002375E5">
        <w:rPr>
          <w:rFonts w:eastAsia="宋体" w:hint="eastAsia"/>
          <w:lang w:eastAsia="zh-CN"/>
        </w:rPr>
        <w:t>困难。</w:t>
      </w:r>
    </w:p>
    <w:p w:rsidR="00BE40BD" w:rsidRPr="002375E5" w:rsidRDefault="00BE40BD">
      <w:pPr>
        <w:spacing w:before="18" w:line="280" w:lineRule="exact"/>
        <w:rPr>
          <w:rFonts w:eastAsia="宋体"/>
          <w:sz w:val="28"/>
          <w:szCs w:val="28"/>
          <w:lang w:eastAsia="zh-CN"/>
        </w:rPr>
      </w:pPr>
    </w:p>
    <w:p w:rsidR="00BE40BD" w:rsidRPr="002375E5" w:rsidRDefault="009B64FA">
      <w:pPr>
        <w:pStyle w:val="11"/>
        <w:spacing w:line="260" w:lineRule="exact"/>
        <w:ind w:left="103" w:right="138"/>
        <w:rPr>
          <w:rFonts w:eastAsia="宋体"/>
          <w:lang w:eastAsia="zh-CN"/>
        </w:rPr>
      </w:pPr>
      <w:r w:rsidRPr="002375E5">
        <w:rPr>
          <w:rFonts w:eastAsia="宋体" w:hint="eastAsia"/>
          <w:w w:val="105"/>
          <w:lang w:eastAsia="zh-CN"/>
        </w:rPr>
        <w:t>从个体到跨代以及健康</w:t>
      </w:r>
      <w:r w:rsidR="009C05C3" w:rsidRPr="002375E5">
        <w:rPr>
          <w:rFonts w:eastAsia="宋体" w:hint="eastAsia"/>
          <w:w w:val="105"/>
          <w:lang w:eastAsia="zh-CN"/>
        </w:rPr>
        <w:t>的人口</w:t>
      </w:r>
      <w:r w:rsidRPr="002375E5">
        <w:rPr>
          <w:rFonts w:eastAsia="宋体" w:hint="eastAsia"/>
          <w:w w:val="105"/>
          <w:lang w:eastAsia="zh-CN"/>
        </w:rPr>
        <w:t>决定因素</w:t>
      </w:r>
    </w:p>
    <w:p w:rsidR="00C22285" w:rsidRPr="002375E5" w:rsidRDefault="003F545E" w:rsidP="00E51138">
      <w:pPr>
        <w:pStyle w:val="a3"/>
        <w:spacing w:before="78" w:line="270" w:lineRule="auto"/>
        <w:ind w:left="103" w:right="1" w:firstLineChars="193" w:firstLine="322"/>
        <w:jc w:val="both"/>
        <w:rPr>
          <w:rFonts w:eastAsia="宋体"/>
          <w:spacing w:val="-3"/>
          <w:lang w:eastAsia="zh-CN"/>
        </w:rPr>
      </w:pPr>
      <w:r>
        <w:rPr>
          <w:rFonts w:eastAsia="宋体" w:hint="eastAsia"/>
          <w:spacing w:val="-3"/>
          <w:lang w:eastAsia="zh-CN"/>
        </w:rPr>
        <w:t>多数现有的生命历程研究在单</w:t>
      </w:r>
      <w:r w:rsidR="00E51138" w:rsidRPr="002375E5">
        <w:rPr>
          <w:rFonts w:eastAsia="宋体" w:hint="eastAsia"/>
          <w:spacing w:val="-3"/>
          <w:lang w:eastAsia="zh-CN"/>
        </w:rPr>
        <w:t>队列中</w:t>
      </w:r>
      <w:r>
        <w:rPr>
          <w:rFonts w:eastAsia="宋体" w:hint="eastAsia"/>
          <w:spacing w:val="-3"/>
          <w:lang w:eastAsia="zh-CN"/>
        </w:rPr>
        <w:t>有限的</w:t>
      </w:r>
      <w:r w:rsidR="00E51138" w:rsidRPr="002375E5">
        <w:rPr>
          <w:rFonts w:eastAsia="宋体" w:hint="eastAsia"/>
          <w:spacing w:val="-3"/>
          <w:lang w:eastAsia="zh-CN"/>
        </w:rPr>
        <w:t>检验各种暴露因素。虽然</w:t>
      </w:r>
      <w:r w:rsidR="00696241" w:rsidRPr="002375E5">
        <w:rPr>
          <w:rFonts w:eastAsia="宋体" w:hint="eastAsia"/>
          <w:spacing w:val="-3"/>
          <w:lang w:eastAsia="zh-CN"/>
        </w:rPr>
        <w:t>在</w:t>
      </w:r>
      <w:r w:rsidR="00E51138" w:rsidRPr="002375E5">
        <w:rPr>
          <w:rFonts w:eastAsia="宋体" w:hint="eastAsia"/>
          <w:spacing w:val="-3"/>
          <w:lang w:eastAsia="zh-CN"/>
        </w:rPr>
        <w:t>过去的研究</w:t>
      </w:r>
      <w:r w:rsidR="00CD16EE" w:rsidRPr="002375E5">
        <w:rPr>
          <w:rFonts w:eastAsia="宋体" w:hint="eastAsia"/>
          <w:spacing w:val="-3"/>
          <w:lang w:eastAsia="zh-CN"/>
        </w:rPr>
        <w:t>中</w:t>
      </w:r>
      <w:r w:rsidR="00E51138" w:rsidRPr="002375E5">
        <w:rPr>
          <w:rFonts w:eastAsia="宋体" w:hint="eastAsia"/>
          <w:spacing w:val="-3"/>
          <w:lang w:eastAsia="zh-CN"/>
        </w:rPr>
        <w:t>已经检验了疾病和</w:t>
      </w:r>
      <w:r w:rsidR="00E51138" w:rsidRPr="002375E5">
        <w:rPr>
          <w:rFonts w:eastAsia="宋体" w:hint="eastAsia"/>
          <w:spacing w:val="-3"/>
          <w:lang w:eastAsia="zh-CN"/>
        </w:rPr>
        <w:t>/</w:t>
      </w:r>
      <w:r w:rsidR="00CD16EE" w:rsidRPr="002375E5">
        <w:rPr>
          <w:rFonts w:eastAsia="宋体" w:hint="eastAsia"/>
          <w:spacing w:val="-3"/>
          <w:lang w:eastAsia="zh-CN"/>
        </w:rPr>
        <w:t>或危险因素的重合率</w:t>
      </w:r>
      <w:r w:rsidR="00E51138" w:rsidRPr="002375E5">
        <w:rPr>
          <w:rFonts w:eastAsia="宋体" w:hint="eastAsia"/>
          <w:spacing w:val="-3"/>
          <w:lang w:eastAsia="zh-CN"/>
        </w:rPr>
        <w:t>或世代间的相关性，但直到最近，研究人员才</w:t>
      </w:r>
      <w:r w:rsidR="00D43161" w:rsidRPr="002375E5">
        <w:rPr>
          <w:rFonts w:eastAsia="宋体" w:hint="eastAsia"/>
          <w:spacing w:val="-3"/>
          <w:lang w:eastAsia="zh-CN"/>
        </w:rPr>
        <w:t>开始检测</w:t>
      </w:r>
      <w:r w:rsidR="00CD16EE" w:rsidRPr="002375E5">
        <w:rPr>
          <w:rFonts w:eastAsia="宋体" w:hint="eastAsia"/>
          <w:spacing w:val="-3"/>
          <w:lang w:eastAsia="zh-CN"/>
        </w:rPr>
        <w:t>跨</w:t>
      </w:r>
      <w:r w:rsidR="00E51138" w:rsidRPr="002375E5">
        <w:rPr>
          <w:rFonts w:eastAsia="宋体" w:hint="eastAsia"/>
          <w:spacing w:val="-3"/>
          <w:lang w:eastAsia="zh-CN"/>
        </w:rPr>
        <w:t>代间</w:t>
      </w:r>
      <w:r w:rsidR="00D43161" w:rsidRPr="002375E5">
        <w:rPr>
          <w:rFonts w:eastAsia="宋体" w:hint="eastAsia"/>
          <w:spacing w:val="-3"/>
          <w:lang w:eastAsia="zh-CN"/>
        </w:rPr>
        <w:t>暴露因素与疾病的关系</w:t>
      </w:r>
      <w:r w:rsidR="00E51138" w:rsidRPr="002375E5">
        <w:rPr>
          <w:rFonts w:eastAsia="宋体" w:hint="eastAsia"/>
          <w:spacing w:val="-3"/>
          <w:lang w:eastAsia="zh-CN"/>
        </w:rPr>
        <w:t>。</w:t>
      </w:r>
      <w:r w:rsidR="00C22285" w:rsidRPr="002375E5">
        <w:rPr>
          <w:rFonts w:eastAsia="宋体" w:hint="eastAsia"/>
          <w:spacing w:val="-3"/>
          <w:lang w:eastAsia="zh-CN"/>
        </w:rPr>
        <w:t>一些研究已经表明，父母亲的心血管病死亡率与后代的出生体重相关。</w:t>
      </w:r>
      <w:r w:rsidR="00C22285" w:rsidRPr="002375E5">
        <w:rPr>
          <w:rFonts w:eastAsia="宋体" w:hint="eastAsia"/>
          <w:color w:val="231F20"/>
          <w:vertAlign w:val="superscript"/>
          <w:lang w:eastAsia="zh-CN"/>
        </w:rPr>
        <w:t>21 - 23</w:t>
      </w:r>
      <w:r w:rsidR="00C22285" w:rsidRPr="002375E5">
        <w:rPr>
          <w:rFonts w:eastAsia="宋体" w:hint="eastAsia"/>
          <w:spacing w:val="-3"/>
          <w:lang w:eastAsia="zh-CN"/>
        </w:rPr>
        <w:t>这种关联是复杂的，可能反映了长期不利的社会经济环境、产妇健康、母亲自身出生体重和儿童生长发育、吸烟等生活方式因素，以及基因组或表观遗传过程。</w:t>
      </w:r>
      <w:r w:rsidR="00C22285" w:rsidRPr="002375E5">
        <w:rPr>
          <w:rFonts w:eastAsia="宋体" w:hint="eastAsia"/>
          <w:spacing w:val="-3"/>
          <w:vertAlign w:val="superscript"/>
          <w:lang w:eastAsia="zh-CN"/>
        </w:rPr>
        <w:t>22</w:t>
      </w:r>
    </w:p>
    <w:p w:rsidR="00BE40BD" w:rsidRPr="002375E5" w:rsidRDefault="00C22285" w:rsidP="00E51138">
      <w:pPr>
        <w:pStyle w:val="a3"/>
        <w:spacing w:before="78" w:line="270" w:lineRule="auto"/>
        <w:ind w:left="103" w:right="1" w:firstLineChars="193" w:firstLine="322"/>
        <w:jc w:val="both"/>
        <w:rPr>
          <w:rFonts w:eastAsia="宋体"/>
          <w:lang w:eastAsia="zh-CN"/>
        </w:rPr>
      </w:pPr>
      <w:r w:rsidRPr="002375E5">
        <w:rPr>
          <w:rFonts w:eastAsia="宋体" w:hint="eastAsia"/>
          <w:spacing w:val="-3"/>
          <w:lang w:eastAsia="zh-CN"/>
        </w:rPr>
        <w:t>近期，生命历程研究方法因其有助于了解人口随时间、国家和社会群体之间的健康和疾病的变化的重要作用而受到更多的关注。</w:t>
      </w:r>
      <w:r w:rsidRPr="002375E5">
        <w:rPr>
          <w:rFonts w:eastAsia="宋体" w:hint="eastAsia"/>
          <w:spacing w:val="-3"/>
          <w:vertAlign w:val="superscript"/>
          <w:lang w:eastAsia="zh-CN"/>
        </w:rPr>
        <w:t>24-27</w:t>
      </w:r>
      <w:r w:rsidRPr="002375E5">
        <w:rPr>
          <w:rFonts w:eastAsia="宋体" w:hint="eastAsia"/>
          <w:spacing w:val="-3"/>
          <w:lang w:eastAsia="zh-CN"/>
        </w:rPr>
        <w:t>Davey Smith</w:t>
      </w:r>
      <w:r w:rsidRPr="002375E5">
        <w:rPr>
          <w:rFonts w:eastAsia="宋体" w:hint="eastAsia"/>
          <w:spacing w:val="-3"/>
          <w:lang w:eastAsia="zh-CN"/>
        </w:rPr>
        <w:t>和他的同事们</w:t>
      </w:r>
      <w:r w:rsidR="00254205" w:rsidRPr="002375E5">
        <w:rPr>
          <w:rFonts w:eastAsia="宋体" w:hint="eastAsia"/>
          <w:spacing w:val="-3"/>
          <w:lang w:eastAsia="zh-CN"/>
        </w:rPr>
        <w:t>提出</w:t>
      </w:r>
      <w:r w:rsidRPr="002375E5">
        <w:rPr>
          <w:rFonts w:eastAsia="宋体" w:hint="eastAsia"/>
          <w:spacing w:val="-3"/>
          <w:lang w:eastAsia="zh-CN"/>
        </w:rPr>
        <w:t>，在</w:t>
      </w:r>
      <w:r w:rsidR="00254205" w:rsidRPr="002375E5">
        <w:rPr>
          <w:rFonts w:eastAsia="宋体" w:hint="eastAsia"/>
          <w:spacing w:val="-3"/>
          <w:lang w:eastAsia="zh-CN"/>
        </w:rPr>
        <w:t>生命历程</w:t>
      </w:r>
      <w:r w:rsidR="00B11D56" w:rsidRPr="002375E5">
        <w:rPr>
          <w:rFonts w:eastAsia="宋体" w:hint="eastAsia"/>
          <w:spacing w:val="-3"/>
          <w:lang w:eastAsia="zh-CN"/>
        </w:rPr>
        <w:t>不同阶段的</w:t>
      </w:r>
      <w:r w:rsidRPr="002375E5">
        <w:rPr>
          <w:rFonts w:eastAsia="宋体" w:hint="eastAsia"/>
          <w:spacing w:val="-3"/>
          <w:lang w:eastAsia="zh-CN"/>
        </w:rPr>
        <w:t>社会</w:t>
      </w:r>
      <w:r w:rsidR="00B11D56" w:rsidRPr="002375E5">
        <w:rPr>
          <w:rFonts w:eastAsia="宋体" w:hint="eastAsia"/>
          <w:spacing w:val="-3"/>
          <w:lang w:eastAsia="zh-CN"/>
        </w:rPr>
        <w:t>模式</w:t>
      </w:r>
      <w:r w:rsidRPr="002375E5">
        <w:rPr>
          <w:rFonts w:eastAsia="宋体" w:hint="eastAsia"/>
          <w:spacing w:val="-3"/>
          <w:lang w:eastAsia="zh-CN"/>
        </w:rPr>
        <w:t>暴露</w:t>
      </w:r>
      <w:r w:rsidR="00254205" w:rsidRPr="002375E5">
        <w:rPr>
          <w:rFonts w:eastAsia="宋体" w:hint="eastAsia"/>
          <w:spacing w:val="-3"/>
          <w:lang w:eastAsia="zh-CN"/>
        </w:rPr>
        <w:t>可以解释</w:t>
      </w:r>
      <w:r w:rsidR="00B11D56" w:rsidRPr="002375E5">
        <w:rPr>
          <w:rFonts w:eastAsia="宋体" w:hint="eastAsia"/>
          <w:spacing w:val="-3"/>
          <w:lang w:eastAsia="zh-CN"/>
        </w:rPr>
        <w:t>成人病因特异性</w:t>
      </w:r>
      <w:r w:rsidR="00254205" w:rsidRPr="002375E5">
        <w:rPr>
          <w:rFonts w:eastAsia="宋体" w:hint="eastAsia"/>
          <w:spacing w:val="-3"/>
          <w:lang w:eastAsia="zh-CN"/>
        </w:rPr>
        <w:t>死亡率的</w:t>
      </w:r>
      <w:r w:rsidRPr="002375E5">
        <w:rPr>
          <w:rFonts w:eastAsia="宋体" w:hint="eastAsia"/>
          <w:spacing w:val="-3"/>
          <w:lang w:eastAsia="zh-CN"/>
        </w:rPr>
        <w:t>社会不平等</w:t>
      </w:r>
      <w:r w:rsidR="00254205" w:rsidRPr="002375E5">
        <w:rPr>
          <w:rFonts w:eastAsia="宋体" w:hint="eastAsia"/>
          <w:spacing w:val="-3"/>
          <w:lang w:eastAsia="zh-CN"/>
        </w:rPr>
        <w:t>现象</w:t>
      </w:r>
      <w:r w:rsidRPr="002375E5">
        <w:rPr>
          <w:rFonts w:eastAsia="宋体" w:hint="eastAsia"/>
          <w:spacing w:val="-3"/>
          <w:lang w:eastAsia="zh-CN"/>
        </w:rPr>
        <w:t>。生命</w:t>
      </w:r>
      <w:r w:rsidR="00254205" w:rsidRPr="002375E5">
        <w:rPr>
          <w:rFonts w:eastAsia="宋体" w:hint="eastAsia"/>
          <w:spacing w:val="-3"/>
          <w:lang w:eastAsia="zh-CN"/>
        </w:rPr>
        <w:t>历程</w:t>
      </w:r>
      <w:r w:rsidRPr="002375E5">
        <w:rPr>
          <w:rFonts w:eastAsia="宋体" w:hint="eastAsia"/>
          <w:spacing w:val="-3"/>
          <w:lang w:eastAsia="zh-CN"/>
        </w:rPr>
        <w:t>的观点正日益用于</w:t>
      </w:r>
      <w:r w:rsidR="00254205" w:rsidRPr="002375E5">
        <w:rPr>
          <w:rFonts w:eastAsia="宋体" w:hint="eastAsia"/>
          <w:spacing w:val="-3"/>
          <w:lang w:eastAsia="zh-CN"/>
        </w:rPr>
        <w:t>形成“健康状态的社会</w:t>
      </w:r>
      <w:r w:rsidRPr="002375E5">
        <w:rPr>
          <w:rFonts w:eastAsia="宋体" w:hint="eastAsia"/>
          <w:spacing w:val="-3"/>
          <w:lang w:eastAsia="zh-CN"/>
        </w:rPr>
        <w:t>不平等</w:t>
      </w:r>
      <w:r w:rsidR="00254205" w:rsidRPr="002375E5">
        <w:rPr>
          <w:rFonts w:eastAsia="宋体" w:hint="eastAsia"/>
          <w:spacing w:val="-3"/>
          <w:lang w:eastAsia="zh-CN"/>
        </w:rPr>
        <w:t>”</w:t>
      </w:r>
      <w:r w:rsidRPr="002375E5">
        <w:rPr>
          <w:rFonts w:eastAsia="宋体" w:hint="eastAsia"/>
          <w:spacing w:val="-3"/>
          <w:lang w:eastAsia="zh-CN"/>
        </w:rPr>
        <w:t>的辩论</w:t>
      </w:r>
      <w:r w:rsidR="00254205" w:rsidRPr="002375E5">
        <w:rPr>
          <w:rFonts w:eastAsia="宋体" w:hint="eastAsia"/>
          <w:spacing w:val="-3"/>
          <w:lang w:eastAsia="zh-CN"/>
        </w:rPr>
        <w:t>。</w:t>
      </w:r>
      <w:r w:rsidR="00A7629D" w:rsidRPr="002375E5">
        <w:rPr>
          <w:rFonts w:eastAsia="宋体" w:hint="eastAsia"/>
          <w:spacing w:val="-3"/>
          <w:vertAlign w:val="superscript"/>
          <w:lang w:eastAsia="zh-CN"/>
        </w:rPr>
        <w:t>28-31</w:t>
      </w:r>
      <w:r w:rsidR="00A7629D" w:rsidRPr="002375E5">
        <w:rPr>
          <w:rFonts w:eastAsia="宋体" w:hint="eastAsia"/>
          <w:spacing w:val="-3"/>
          <w:lang w:eastAsia="zh-CN"/>
        </w:rPr>
        <w:t>更广泛地</w:t>
      </w:r>
      <w:r w:rsidR="003F545E">
        <w:rPr>
          <w:rFonts w:eastAsia="宋体" w:hint="eastAsia"/>
          <w:spacing w:val="-3"/>
          <w:lang w:eastAsia="zh-CN"/>
        </w:rPr>
        <w:t>讲</w:t>
      </w:r>
      <w:r w:rsidR="00A7629D" w:rsidRPr="002375E5">
        <w:rPr>
          <w:rFonts w:eastAsia="宋体" w:hint="eastAsia"/>
          <w:spacing w:val="-3"/>
          <w:lang w:eastAsia="zh-CN"/>
        </w:rPr>
        <w:t>，</w:t>
      </w:r>
      <w:r w:rsidR="003F545E">
        <w:rPr>
          <w:rFonts w:eastAsia="宋体" w:hint="eastAsia"/>
          <w:spacing w:val="-3"/>
          <w:lang w:eastAsia="zh-CN"/>
        </w:rPr>
        <w:t>如</w:t>
      </w:r>
      <w:r w:rsidR="00A7629D" w:rsidRPr="002375E5">
        <w:rPr>
          <w:rFonts w:eastAsia="宋体"/>
          <w:spacing w:val="-3"/>
          <w:lang w:eastAsia="zh-CN"/>
        </w:rPr>
        <w:t>Keating</w:t>
      </w:r>
      <w:r w:rsidR="00A7629D" w:rsidRPr="002375E5">
        <w:rPr>
          <w:rFonts w:eastAsia="宋体" w:hint="eastAsia"/>
          <w:spacing w:val="-3"/>
          <w:lang w:eastAsia="zh-CN"/>
        </w:rPr>
        <w:t>和</w:t>
      </w:r>
      <w:r w:rsidR="00A7629D" w:rsidRPr="002375E5">
        <w:rPr>
          <w:rFonts w:eastAsia="宋体" w:hint="eastAsia"/>
          <w:spacing w:val="-3"/>
          <w:lang w:eastAsia="zh-CN"/>
        </w:rPr>
        <w:t>Hertzman</w:t>
      </w:r>
      <w:r w:rsidR="00A7629D" w:rsidRPr="003F545E">
        <w:rPr>
          <w:rFonts w:eastAsia="宋体" w:hint="eastAsia"/>
          <w:spacing w:val="-3"/>
          <w:vertAlign w:val="superscript"/>
          <w:lang w:eastAsia="zh-CN"/>
        </w:rPr>
        <w:t>26</w:t>
      </w:r>
      <w:r w:rsidR="003F545E">
        <w:rPr>
          <w:rFonts w:eastAsia="宋体" w:hint="eastAsia"/>
          <w:spacing w:val="-3"/>
          <w:lang w:eastAsia="zh-CN"/>
        </w:rPr>
        <w:t>认为，</w:t>
      </w:r>
      <w:r w:rsidR="00A7629D" w:rsidRPr="002375E5">
        <w:rPr>
          <w:rFonts w:eastAsia="宋体" w:hint="eastAsia"/>
          <w:spacing w:val="-3"/>
          <w:lang w:eastAsia="zh-CN"/>
        </w:rPr>
        <w:t>神经雕刻等重要过程会影响大脑和行为发展，</w:t>
      </w:r>
      <w:r w:rsidR="003F545E">
        <w:rPr>
          <w:rFonts w:eastAsia="宋体" w:hint="eastAsia"/>
          <w:spacing w:val="-3"/>
          <w:lang w:eastAsia="zh-CN"/>
        </w:rPr>
        <w:t>并</w:t>
      </w:r>
      <w:r w:rsidR="00A7629D" w:rsidRPr="002375E5">
        <w:rPr>
          <w:rFonts w:eastAsia="宋体" w:hint="eastAsia"/>
          <w:spacing w:val="-3"/>
          <w:lang w:eastAsia="zh-CN"/>
        </w:rPr>
        <w:t>通过对人力资本及此后的国家财富的长期</w:t>
      </w:r>
      <w:r w:rsidR="003F545E">
        <w:rPr>
          <w:rFonts w:eastAsia="宋体" w:hint="eastAsia"/>
          <w:spacing w:val="-3"/>
          <w:lang w:eastAsia="zh-CN"/>
        </w:rPr>
        <w:t>效应</w:t>
      </w:r>
      <w:r w:rsidR="00A7629D" w:rsidRPr="002375E5">
        <w:rPr>
          <w:rFonts w:eastAsia="宋体" w:hint="eastAsia"/>
          <w:spacing w:val="-3"/>
          <w:lang w:eastAsia="zh-CN"/>
        </w:rPr>
        <w:t>，与儿童和青少年生活中日益增长的混乱现象相互影响。</w:t>
      </w:r>
      <w:r w:rsidR="00A7629D" w:rsidRPr="002375E5">
        <w:rPr>
          <w:rFonts w:eastAsia="宋体" w:hint="eastAsia"/>
          <w:spacing w:val="-3"/>
          <w:lang w:eastAsia="zh-CN"/>
        </w:rPr>
        <w:t>Leon</w:t>
      </w:r>
      <w:r w:rsidR="00A7629D" w:rsidRPr="002375E5">
        <w:rPr>
          <w:rFonts w:eastAsia="宋体" w:hint="eastAsia"/>
          <w:spacing w:val="-3"/>
          <w:vertAlign w:val="superscript"/>
          <w:lang w:eastAsia="zh-CN"/>
        </w:rPr>
        <w:t>24</w:t>
      </w:r>
      <w:r w:rsidR="00A7629D" w:rsidRPr="002375E5">
        <w:rPr>
          <w:rFonts w:eastAsia="宋体" w:hint="eastAsia"/>
          <w:spacing w:val="-3"/>
          <w:lang w:eastAsia="zh-CN"/>
        </w:rPr>
        <w:t>建议，生命历程的观点可能有助于了解死亡的基本地域模式，特别是东西方差异。他</w:t>
      </w:r>
      <w:r w:rsidR="009E5FFE" w:rsidRPr="002375E5">
        <w:rPr>
          <w:rFonts w:eastAsia="宋体" w:hint="eastAsia"/>
          <w:spacing w:val="-3"/>
          <w:lang w:eastAsia="zh-CN"/>
        </w:rPr>
        <w:t>提出</w:t>
      </w:r>
      <w:r w:rsidR="00A7629D" w:rsidRPr="002375E5">
        <w:rPr>
          <w:rFonts w:eastAsia="宋体" w:hint="eastAsia"/>
          <w:spacing w:val="-3"/>
          <w:lang w:eastAsia="zh-CN"/>
        </w:rPr>
        <w:t>假设</w:t>
      </w:r>
      <w:r w:rsidR="009E5FFE" w:rsidRPr="002375E5">
        <w:rPr>
          <w:rFonts w:eastAsia="宋体" w:hint="eastAsia"/>
          <w:spacing w:val="-3"/>
          <w:lang w:eastAsia="zh-CN"/>
        </w:rPr>
        <w:t>：“</w:t>
      </w:r>
      <w:r w:rsidR="00062BC1" w:rsidRPr="002375E5">
        <w:rPr>
          <w:rFonts w:eastAsia="宋体" w:hint="eastAsia"/>
          <w:spacing w:val="-3"/>
          <w:lang w:eastAsia="zh-CN"/>
        </w:rPr>
        <w:t>当今无论是在国家之间或</w:t>
      </w:r>
      <w:r w:rsidR="003F545E">
        <w:rPr>
          <w:rFonts w:eastAsia="宋体" w:hint="eastAsia"/>
          <w:spacing w:val="-3"/>
          <w:lang w:eastAsia="zh-CN"/>
        </w:rPr>
        <w:t>国家</w:t>
      </w:r>
      <w:r w:rsidR="00062BC1" w:rsidRPr="002375E5">
        <w:rPr>
          <w:rFonts w:eastAsia="宋体" w:hint="eastAsia"/>
          <w:spacing w:val="-3"/>
          <w:lang w:eastAsia="zh-CN"/>
        </w:rPr>
        <w:t>内部的健康不平等，是由生活环境的同期差异造成的</w:t>
      </w:r>
      <w:r w:rsidR="009E5FFE" w:rsidRPr="002375E5">
        <w:rPr>
          <w:rFonts w:eastAsia="宋体" w:hint="eastAsia"/>
          <w:spacing w:val="-3"/>
          <w:lang w:eastAsia="zh-CN"/>
        </w:rPr>
        <w:t>”，</w:t>
      </w:r>
      <w:r w:rsidR="00391D3A">
        <w:rPr>
          <w:rFonts w:eastAsia="宋体" w:hint="eastAsia"/>
          <w:spacing w:val="-3"/>
          <w:lang w:eastAsia="zh-CN"/>
        </w:rPr>
        <w:t>从</w:t>
      </w:r>
      <w:r w:rsidR="00391D3A" w:rsidRPr="002375E5">
        <w:rPr>
          <w:rFonts w:eastAsia="宋体" w:hint="eastAsia"/>
          <w:spacing w:val="-3"/>
          <w:lang w:eastAsia="zh-CN"/>
        </w:rPr>
        <w:t>一系列重要疾病来</w:t>
      </w:r>
      <w:r w:rsidR="00391D3A">
        <w:rPr>
          <w:rFonts w:eastAsia="宋体" w:hint="eastAsia"/>
          <w:spacing w:val="-3"/>
          <w:lang w:eastAsia="zh-CN"/>
        </w:rPr>
        <w:t>看无法支撑</w:t>
      </w:r>
      <w:r w:rsidR="009E5FFE" w:rsidRPr="002375E5">
        <w:rPr>
          <w:rFonts w:eastAsia="宋体" w:hint="eastAsia"/>
          <w:spacing w:val="-3"/>
          <w:lang w:eastAsia="zh-CN"/>
        </w:rPr>
        <w:t>这种说法，</w:t>
      </w:r>
      <w:r w:rsidR="003F545E">
        <w:rPr>
          <w:rFonts w:eastAsia="宋体" w:hint="eastAsia"/>
          <w:spacing w:val="-3"/>
          <w:lang w:eastAsia="zh-CN"/>
        </w:rPr>
        <w:t>因为</w:t>
      </w:r>
      <w:r w:rsidR="00062BC1" w:rsidRPr="002375E5">
        <w:rPr>
          <w:rFonts w:eastAsia="宋体" w:hint="eastAsia"/>
          <w:spacing w:val="-3"/>
          <w:lang w:eastAsia="zh-CN"/>
        </w:rPr>
        <w:t>这些疾病似乎是由早期生活和儿童时期</w:t>
      </w:r>
      <w:r w:rsidR="003F545E">
        <w:rPr>
          <w:rFonts w:eastAsia="宋体" w:hint="eastAsia"/>
          <w:spacing w:val="-3"/>
          <w:lang w:eastAsia="zh-CN"/>
        </w:rPr>
        <w:t>较差的社会经济环境所驱动</w:t>
      </w:r>
      <w:r w:rsidR="00724043" w:rsidRPr="002375E5">
        <w:rPr>
          <w:rFonts w:eastAsia="宋体" w:hint="eastAsia"/>
          <w:spacing w:val="-3"/>
          <w:lang w:eastAsia="zh-CN"/>
        </w:rPr>
        <w:t>。</w:t>
      </w:r>
      <w:r w:rsidR="00446A35" w:rsidRPr="002375E5">
        <w:rPr>
          <w:rFonts w:eastAsia="宋体" w:hint="eastAsia"/>
          <w:spacing w:val="-3"/>
          <w:vertAlign w:val="superscript"/>
          <w:lang w:eastAsia="zh-CN"/>
        </w:rPr>
        <w:t>24</w:t>
      </w:r>
    </w:p>
    <w:p w:rsidR="00BE40BD" w:rsidRPr="002375E5" w:rsidRDefault="00820198">
      <w:pPr>
        <w:spacing w:before="7" w:line="100" w:lineRule="exact"/>
        <w:rPr>
          <w:rFonts w:eastAsia="宋体"/>
          <w:sz w:val="10"/>
          <w:szCs w:val="10"/>
          <w:lang w:eastAsia="zh-CN"/>
        </w:rPr>
      </w:pPr>
      <w:r w:rsidRPr="002375E5">
        <w:rPr>
          <w:rFonts w:eastAsia="宋体"/>
          <w:lang w:eastAsia="zh-CN"/>
        </w:rPr>
        <w:br w:type="column"/>
      </w:r>
    </w:p>
    <w:p w:rsidR="00BE40BD" w:rsidRPr="002375E5" w:rsidRDefault="00BE40BD">
      <w:pPr>
        <w:spacing w:before="1" w:line="120" w:lineRule="exact"/>
        <w:rPr>
          <w:rFonts w:eastAsia="宋体"/>
          <w:sz w:val="12"/>
          <w:szCs w:val="12"/>
          <w:lang w:eastAsia="zh-CN"/>
        </w:rPr>
      </w:pPr>
    </w:p>
    <w:p w:rsidR="00BE40BD" w:rsidRPr="002375E5" w:rsidRDefault="00BE40BD">
      <w:pPr>
        <w:spacing w:line="200" w:lineRule="exact"/>
        <w:rPr>
          <w:rFonts w:eastAsia="宋体"/>
          <w:sz w:val="20"/>
          <w:szCs w:val="20"/>
          <w:lang w:eastAsia="zh-CN"/>
        </w:rPr>
      </w:pPr>
    </w:p>
    <w:p w:rsidR="00BE40BD" w:rsidRPr="002375E5" w:rsidRDefault="0009112F">
      <w:pPr>
        <w:pStyle w:val="11"/>
        <w:ind w:left="104" w:right="1156"/>
        <w:jc w:val="both"/>
        <w:rPr>
          <w:rFonts w:eastAsia="宋体"/>
          <w:lang w:eastAsia="zh-CN"/>
        </w:rPr>
      </w:pPr>
      <w:r w:rsidRPr="002375E5">
        <w:rPr>
          <w:rFonts w:eastAsia="宋体" w:hint="eastAsia"/>
          <w:w w:val="105"/>
          <w:lang w:eastAsia="zh-CN"/>
        </w:rPr>
        <w:t>其他的流行病学研究</w:t>
      </w:r>
    </w:p>
    <w:p w:rsidR="00BE40BD" w:rsidRPr="002375E5" w:rsidRDefault="0009112F" w:rsidP="00383386">
      <w:pPr>
        <w:pStyle w:val="a3"/>
        <w:spacing w:before="63" w:line="220" w:lineRule="exact"/>
        <w:ind w:left="103" w:right="108" w:firstLineChars="190" w:firstLine="323"/>
        <w:jc w:val="both"/>
        <w:rPr>
          <w:rFonts w:eastAsia="宋体"/>
          <w:lang w:eastAsia="zh-CN"/>
        </w:rPr>
      </w:pPr>
      <w:r w:rsidRPr="002375E5">
        <w:rPr>
          <w:rFonts w:eastAsia="宋体" w:hint="eastAsia"/>
          <w:lang w:eastAsia="zh-CN"/>
        </w:rPr>
        <w:t>二十世纪末，学者们围绕流行病理论的需要，特别是与健康不平等的关系，展开了许多辩论。伴随着以时间为中心的生命历程流行病学的发展，</w:t>
      </w:r>
      <w:r w:rsidR="007A781C" w:rsidRPr="002375E5">
        <w:rPr>
          <w:rFonts w:eastAsia="宋体" w:hint="eastAsia"/>
          <w:lang w:eastAsia="zh-CN"/>
        </w:rPr>
        <w:t>越来越多的人对</w:t>
      </w:r>
      <w:r w:rsidRPr="002375E5">
        <w:rPr>
          <w:rFonts w:eastAsia="宋体" w:hint="eastAsia"/>
          <w:lang w:eastAsia="zh-CN"/>
        </w:rPr>
        <w:t>生态</w:t>
      </w:r>
      <w:r w:rsidRPr="002375E5">
        <w:rPr>
          <w:rFonts w:eastAsia="宋体" w:hint="eastAsia"/>
          <w:lang w:eastAsia="zh-CN"/>
        </w:rPr>
        <w:t>-</w:t>
      </w:r>
      <w:r w:rsidRPr="002375E5">
        <w:rPr>
          <w:rFonts w:eastAsia="宋体" w:hint="eastAsia"/>
          <w:lang w:eastAsia="zh-CN"/>
        </w:rPr>
        <w:t>社会或多层次模型</w:t>
      </w:r>
      <w:r w:rsidR="007A781C" w:rsidRPr="002375E5">
        <w:rPr>
          <w:rFonts w:eastAsia="宋体" w:hint="eastAsia"/>
          <w:lang w:eastAsia="zh-CN"/>
        </w:rPr>
        <w:t>感兴趣，它们</w:t>
      </w:r>
      <w:r w:rsidRPr="002375E5">
        <w:rPr>
          <w:rFonts w:eastAsia="宋体" w:hint="eastAsia"/>
          <w:lang w:eastAsia="zh-CN"/>
        </w:rPr>
        <w:t>同时考虑</w:t>
      </w:r>
      <w:r w:rsidR="007A781C" w:rsidRPr="002375E5">
        <w:rPr>
          <w:rFonts w:eastAsia="宋体" w:hint="eastAsia"/>
          <w:lang w:eastAsia="zh-CN"/>
        </w:rPr>
        <w:t>了从宏观经济到分子水平等</w:t>
      </w:r>
      <w:r w:rsidRPr="002375E5">
        <w:rPr>
          <w:rFonts w:eastAsia="宋体" w:hint="eastAsia"/>
          <w:lang w:eastAsia="zh-CN"/>
        </w:rPr>
        <w:t>各种</w:t>
      </w:r>
      <w:r w:rsidR="007A781C" w:rsidRPr="002375E5">
        <w:rPr>
          <w:rFonts w:eastAsia="宋体" w:hint="eastAsia"/>
          <w:lang w:eastAsia="zh-CN"/>
        </w:rPr>
        <w:t>层次的</w:t>
      </w:r>
      <w:r w:rsidRPr="002375E5">
        <w:rPr>
          <w:rFonts w:eastAsia="宋体" w:hint="eastAsia"/>
          <w:lang w:eastAsia="zh-CN"/>
        </w:rPr>
        <w:t>风险因素。</w:t>
      </w:r>
      <w:r w:rsidR="00E3024F" w:rsidRPr="002375E5">
        <w:rPr>
          <w:rFonts w:eastAsia="宋体" w:hint="eastAsia"/>
          <w:spacing w:val="-3"/>
          <w:vertAlign w:val="superscript"/>
          <w:lang w:eastAsia="zh-CN"/>
        </w:rPr>
        <w:t>33-35</w:t>
      </w:r>
      <w:r w:rsidRPr="002375E5">
        <w:rPr>
          <w:rFonts w:eastAsia="宋体" w:hint="eastAsia"/>
          <w:lang w:eastAsia="zh-CN"/>
        </w:rPr>
        <w:t>像生命</w:t>
      </w:r>
      <w:r w:rsidR="007A781C" w:rsidRPr="002375E5">
        <w:rPr>
          <w:rFonts w:eastAsia="宋体" w:hint="eastAsia"/>
          <w:lang w:eastAsia="zh-CN"/>
        </w:rPr>
        <w:t>历程模型，他们强调需要有介于生物和社会因素之间的综合</w:t>
      </w:r>
      <w:r w:rsidRPr="002375E5">
        <w:rPr>
          <w:rFonts w:eastAsia="宋体" w:hint="eastAsia"/>
          <w:lang w:eastAsia="zh-CN"/>
        </w:rPr>
        <w:t>方法；</w:t>
      </w:r>
      <w:r w:rsidR="007A781C" w:rsidRPr="002375E5">
        <w:rPr>
          <w:rFonts w:eastAsia="宋体" w:hint="eastAsia"/>
          <w:lang w:eastAsia="zh-CN"/>
        </w:rPr>
        <w:t>即社会现象成为</w:t>
      </w:r>
      <w:r w:rsidRPr="002375E5">
        <w:rPr>
          <w:rFonts w:eastAsia="宋体" w:hint="eastAsia"/>
          <w:lang w:eastAsia="zh-CN"/>
        </w:rPr>
        <w:t>生物的“化身”。</w:t>
      </w:r>
      <w:r w:rsidR="007A781C" w:rsidRPr="002375E5">
        <w:rPr>
          <w:rFonts w:eastAsia="宋体" w:hint="eastAsia"/>
          <w:spacing w:val="-3"/>
          <w:vertAlign w:val="superscript"/>
          <w:lang w:eastAsia="zh-CN"/>
        </w:rPr>
        <w:t>8,36</w:t>
      </w:r>
      <w:r w:rsidRPr="002375E5">
        <w:rPr>
          <w:rFonts w:eastAsia="宋体" w:hint="eastAsia"/>
          <w:lang w:eastAsia="zh-CN"/>
        </w:rPr>
        <w:t>在不同程度上，他们也承认</w:t>
      </w:r>
      <w:r w:rsidR="007A781C" w:rsidRPr="002375E5">
        <w:rPr>
          <w:rFonts w:eastAsia="宋体" w:hint="eastAsia"/>
          <w:lang w:eastAsia="zh-CN"/>
        </w:rPr>
        <w:t>暴露因素</w:t>
      </w:r>
      <w:r w:rsidRPr="002375E5">
        <w:rPr>
          <w:rFonts w:eastAsia="宋体" w:hint="eastAsia"/>
          <w:lang w:eastAsia="zh-CN"/>
        </w:rPr>
        <w:t>之间的时间关系。生命历程</w:t>
      </w:r>
      <w:r w:rsidR="007A781C" w:rsidRPr="002375E5">
        <w:rPr>
          <w:rFonts w:eastAsia="宋体" w:hint="eastAsia"/>
          <w:lang w:eastAsia="zh-CN"/>
        </w:rPr>
        <w:t>方法</w:t>
      </w:r>
      <w:r w:rsidRPr="002375E5">
        <w:rPr>
          <w:rFonts w:eastAsia="宋体" w:hint="eastAsia"/>
          <w:lang w:eastAsia="zh-CN"/>
        </w:rPr>
        <w:t>和生态</w:t>
      </w:r>
      <w:r w:rsidR="007A781C" w:rsidRPr="002375E5">
        <w:rPr>
          <w:rFonts w:eastAsia="宋体" w:hint="eastAsia"/>
          <w:lang w:eastAsia="zh-CN"/>
        </w:rPr>
        <w:t>-</w:t>
      </w:r>
      <w:r w:rsidRPr="002375E5">
        <w:rPr>
          <w:rFonts w:eastAsia="宋体" w:hint="eastAsia"/>
          <w:lang w:eastAsia="zh-CN"/>
        </w:rPr>
        <w:t>社会方法之间的区别被其他人所</w:t>
      </w:r>
      <w:r w:rsidR="007A781C" w:rsidRPr="002375E5">
        <w:rPr>
          <w:rFonts w:eastAsia="宋体" w:hint="eastAsia"/>
          <w:lang w:eastAsia="zh-CN"/>
        </w:rPr>
        <w:t>重视</w:t>
      </w:r>
      <w:r w:rsidRPr="002375E5">
        <w:rPr>
          <w:rFonts w:eastAsia="宋体" w:hint="eastAsia"/>
          <w:lang w:eastAsia="zh-CN"/>
        </w:rPr>
        <w:t>。</w:t>
      </w:r>
      <w:r w:rsidRPr="002375E5">
        <w:rPr>
          <w:rFonts w:eastAsia="宋体" w:hint="eastAsia"/>
          <w:lang w:eastAsia="zh-CN"/>
        </w:rPr>
        <w:t>Krieger</w:t>
      </w:r>
      <w:r w:rsidRPr="002375E5">
        <w:rPr>
          <w:rFonts w:eastAsia="宋体" w:hint="eastAsia"/>
          <w:lang w:eastAsia="zh-CN"/>
        </w:rPr>
        <w:t>在</w:t>
      </w:r>
      <w:r w:rsidR="00CB384D">
        <w:rPr>
          <w:rFonts w:eastAsia="宋体" w:hint="eastAsia"/>
          <w:lang w:eastAsia="zh-CN"/>
        </w:rPr>
        <w:t>他</w:t>
      </w:r>
      <w:r w:rsidRPr="002375E5">
        <w:rPr>
          <w:rFonts w:eastAsia="宋体" w:hint="eastAsia"/>
          <w:lang w:eastAsia="zh-CN"/>
        </w:rPr>
        <w:t>的评论</w:t>
      </w:r>
      <w:r w:rsidR="00F85991" w:rsidRPr="002375E5">
        <w:rPr>
          <w:rFonts w:eastAsia="宋体" w:hint="eastAsia"/>
          <w:spacing w:val="-3"/>
          <w:vertAlign w:val="superscript"/>
          <w:lang w:eastAsia="zh-CN"/>
        </w:rPr>
        <w:t>8</w:t>
      </w:r>
      <w:r w:rsidR="009F5D10" w:rsidRPr="002375E5">
        <w:rPr>
          <w:rFonts w:eastAsia="宋体" w:hint="eastAsia"/>
          <w:lang w:eastAsia="zh-CN"/>
        </w:rPr>
        <w:t>中</w:t>
      </w:r>
      <w:r w:rsidR="00F85991" w:rsidRPr="002375E5">
        <w:rPr>
          <w:rFonts w:eastAsia="宋体" w:hint="eastAsia"/>
          <w:lang w:eastAsia="zh-CN"/>
        </w:rPr>
        <w:t>把</w:t>
      </w:r>
      <w:r w:rsidR="009F5D10" w:rsidRPr="002375E5">
        <w:rPr>
          <w:rFonts w:eastAsia="宋体" w:hint="eastAsia"/>
          <w:lang w:eastAsia="zh-CN"/>
        </w:rPr>
        <w:t>生命历程</w:t>
      </w:r>
      <w:r w:rsidRPr="002375E5">
        <w:rPr>
          <w:rFonts w:eastAsia="宋体" w:hint="eastAsia"/>
          <w:lang w:eastAsia="zh-CN"/>
        </w:rPr>
        <w:t>方法</w:t>
      </w:r>
      <w:r w:rsidR="00F85991" w:rsidRPr="002375E5">
        <w:rPr>
          <w:rFonts w:eastAsia="宋体" w:hint="eastAsia"/>
          <w:lang w:eastAsia="zh-CN"/>
        </w:rPr>
        <w:t>归类到更广泛的</w:t>
      </w:r>
      <w:r w:rsidRPr="002375E5">
        <w:rPr>
          <w:rFonts w:eastAsia="宋体" w:hint="eastAsia"/>
          <w:lang w:eastAsia="zh-CN"/>
        </w:rPr>
        <w:t>对心理</w:t>
      </w:r>
      <w:r w:rsidR="00F85991" w:rsidRPr="002375E5">
        <w:rPr>
          <w:rFonts w:eastAsia="宋体" w:hint="eastAsia"/>
          <w:lang w:eastAsia="zh-CN"/>
        </w:rPr>
        <w:t>社会</w:t>
      </w:r>
      <w:r w:rsidRPr="002375E5">
        <w:rPr>
          <w:rFonts w:eastAsia="宋体" w:hint="eastAsia"/>
          <w:lang w:eastAsia="zh-CN"/>
        </w:rPr>
        <w:t>理论下。虽然生命历程的方法包含了心理社会理论，但它</w:t>
      </w:r>
      <w:r w:rsidR="00CB384D">
        <w:rPr>
          <w:rFonts w:eastAsia="宋体" w:hint="eastAsia"/>
          <w:lang w:eastAsia="zh-CN"/>
        </w:rPr>
        <w:t>却</w:t>
      </w:r>
      <w:r w:rsidRPr="002375E5">
        <w:rPr>
          <w:rFonts w:eastAsia="宋体" w:hint="eastAsia"/>
          <w:lang w:eastAsia="zh-CN"/>
        </w:rPr>
        <w:t>比</w:t>
      </w:r>
      <w:r w:rsidR="00CB384D">
        <w:rPr>
          <w:rFonts w:eastAsia="宋体" w:hint="eastAsia"/>
          <w:lang w:eastAsia="zh-CN"/>
        </w:rPr>
        <w:t>其</w:t>
      </w:r>
      <w:r w:rsidRPr="002375E5">
        <w:rPr>
          <w:rFonts w:eastAsia="宋体" w:hint="eastAsia"/>
          <w:lang w:eastAsia="zh-CN"/>
        </w:rPr>
        <w:t>更广泛。</w:t>
      </w:r>
      <w:r w:rsidRPr="002375E5">
        <w:rPr>
          <w:rFonts w:eastAsia="宋体" w:hint="eastAsia"/>
          <w:lang w:eastAsia="zh-CN"/>
        </w:rPr>
        <w:t>Hertzman</w:t>
      </w:r>
      <w:r w:rsidRPr="002375E5">
        <w:rPr>
          <w:rFonts w:eastAsia="宋体" w:hint="eastAsia"/>
          <w:lang w:eastAsia="zh-CN"/>
        </w:rPr>
        <w:t>和他的同事们试图将生命历程与宏观</w:t>
      </w:r>
      <w:r w:rsidR="00CB384D">
        <w:rPr>
          <w:rFonts w:eastAsia="宋体" w:hint="eastAsia"/>
          <w:lang w:eastAsia="zh-CN"/>
        </w:rPr>
        <w:t>、</w:t>
      </w:r>
      <w:r w:rsidRPr="002375E5">
        <w:rPr>
          <w:rFonts w:eastAsia="宋体" w:hint="eastAsia"/>
          <w:lang w:eastAsia="zh-CN"/>
        </w:rPr>
        <w:t>中观和微观层面的</w:t>
      </w:r>
      <w:r w:rsidR="00430B87" w:rsidRPr="002375E5">
        <w:rPr>
          <w:rFonts w:eastAsia="宋体" w:hint="eastAsia"/>
          <w:lang w:eastAsia="zh-CN"/>
        </w:rPr>
        <w:t>现代社会指标</w:t>
      </w:r>
      <w:r w:rsidR="00200127" w:rsidRPr="002375E5">
        <w:rPr>
          <w:rFonts w:eastAsia="宋体" w:hint="eastAsia"/>
          <w:lang w:eastAsia="zh-CN"/>
        </w:rPr>
        <w:t>结</w:t>
      </w:r>
      <w:r w:rsidR="00430B87" w:rsidRPr="002375E5">
        <w:rPr>
          <w:rFonts w:eastAsia="宋体" w:hint="eastAsia"/>
          <w:lang w:eastAsia="zh-CN"/>
        </w:rPr>
        <w:t>合成“统一框架”</w:t>
      </w:r>
      <w:r w:rsidR="00200127" w:rsidRPr="002375E5">
        <w:rPr>
          <w:rFonts w:eastAsia="宋体" w:hint="eastAsia"/>
          <w:lang w:eastAsia="zh-CN"/>
        </w:rPr>
        <w:t>。如前所述，</w:t>
      </w:r>
      <w:r w:rsidRPr="002375E5">
        <w:rPr>
          <w:rFonts w:eastAsia="宋体" w:hint="eastAsia"/>
          <w:lang w:eastAsia="zh-CN"/>
        </w:rPr>
        <w:t>生命</w:t>
      </w:r>
      <w:r w:rsidR="00200127" w:rsidRPr="002375E5">
        <w:rPr>
          <w:rFonts w:eastAsia="宋体" w:hint="eastAsia"/>
          <w:lang w:eastAsia="zh-CN"/>
        </w:rPr>
        <w:t>历</w:t>
      </w:r>
      <w:r w:rsidRPr="002375E5">
        <w:rPr>
          <w:rFonts w:eastAsia="宋体" w:hint="eastAsia"/>
          <w:lang w:eastAsia="zh-CN"/>
        </w:rPr>
        <w:t>程方法应该尝试将生态</w:t>
      </w:r>
      <w:r w:rsidR="00200127" w:rsidRPr="002375E5">
        <w:rPr>
          <w:rFonts w:eastAsia="宋体" w:hint="eastAsia"/>
          <w:lang w:eastAsia="zh-CN"/>
        </w:rPr>
        <w:t>-</w:t>
      </w:r>
      <w:r w:rsidRPr="002375E5">
        <w:rPr>
          <w:rFonts w:eastAsia="宋体" w:hint="eastAsia"/>
          <w:lang w:eastAsia="zh-CN"/>
        </w:rPr>
        <w:t>社会影响</w:t>
      </w:r>
      <w:r w:rsidR="00200127" w:rsidRPr="002375E5">
        <w:rPr>
          <w:rFonts w:eastAsia="宋体" w:hint="eastAsia"/>
          <w:lang w:eastAsia="zh-CN"/>
        </w:rPr>
        <w:t>与健康相结合。</w:t>
      </w:r>
      <w:r w:rsidRPr="002375E5">
        <w:rPr>
          <w:rFonts w:eastAsia="宋体" w:hint="eastAsia"/>
          <w:spacing w:val="-3"/>
          <w:vertAlign w:val="superscript"/>
          <w:lang w:eastAsia="zh-CN"/>
        </w:rPr>
        <w:t>37</w:t>
      </w:r>
      <w:r w:rsidRPr="002375E5">
        <w:rPr>
          <w:rFonts w:eastAsia="宋体" w:hint="eastAsia"/>
          <w:lang w:eastAsia="zh-CN"/>
        </w:rPr>
        <w:t>在这方面我们预测</w:t>
      </w:r>
      <w:r w:rsidR="00200127" w:rsidRPr="002375E5">
        <w:rPr>
          <w:rFonts w:eastAsia="宋体" w:hint="eastAsia"/>
          <w:lang w:eastAsia="zh-CN"/>
        </w:rPr>
        <w:t>两种</w:t>
      </w:r>
      <w:r w:rsidRPr="002375E5">
        <w:rPr>
          <w:rFonts w:eastAsia="宋体" w:hint="eastAsia"/>
          <w:lang w:eastAsia="zh-CN"/>
        </w:rPr>
        <w:t>模型可能会</w:t>
      </w:r>
      <w:r w:rsidR="00200127" w:rsidRPr="002375E5">
        <w:rPr>
          <w:rFonts w:eastAsia="宋体" w:hint="eastAsia"/>
          <w:lang w:eastAsia="zh-CN"/>
        </w:rPr>
        <w:t>被越来越多地一起使用</w:t>
      </w:r>
      <w:r w:rsidRPr="002375E5">
        <w:rPr>
          <w:rFonts w:eastAsia="宋体" w:hint="eastAsia"/>
          <w:lang w:eastAsia="zh-CN"/>
        </w:rPr>
        <w:t>。我们不</w:t>
      </w:r>
      <w:r w:rsidR="006D18D6" w:rsidRPr="002375E5">
        <w:rPr>
          <w:rFonts w:eastAsia="宋体" w:hint="eastAsia"/>
          <w:lang w:eastAsia="zh-CN"/>
        </w:rPr>
        <w:t>同意</w:t>
      </w:r>
      <w:r w:rsidRPr="002375E5">
        <w:rPr>
          <w:rFonts w:eastAsia="宋体" w:hint="eastAsia"/>
          <w:lang w:eastAsia="zh-CN"/>
        </w:rPr>
        <w:t>生命</w:t>
      </w:r>
      <w:r w:rsidR="006D18D6" w:rsidRPr="002375E5">
        <w:rPr>
          <w:rFonts w:eastAsia="宋体" w:hint="eastAsia"/>
          <w:lang w:eastAsia="zh-CN"/>
        </w:rPr>
        <w:t>历</w:t>
      </w:r>
      <w:r w:rsidRPr="002375E5">
        <w:rPr>
          <w:rFonts w:eastAsia="宋体" w:hint="eastAsia"/>
          <w:lang w:eastAsia="zh-CN"/>
        </w:rPr>
        <w:t>程</w:t>
      </w:r>
      <w:r w:rsidR="006D18D6" w:rsidRPr="002375E5">
        <w:rPr>
          <w:rFonts w:eastAsia="宋体" w:hint="eastAsia"/>
          <w:lang w:eastAsia="zh-CN"/>
        </w:rPr>
        <w:t>方法是一种提出</w:t>
      </w:r>
      <w:r w:rsidRPr="002375E5">
        <w:rPr>
          <w:rFonts w:eastAsia="宋体" w:hint="eastAsia"/>
          <w:lang w:eastAsia="zh-CN"/>
        </w:rPr>
        <w:t>“对立”概念</w:t>
      </w:r>
      <w:r w:rsidR="006A4017" w:rsidRPr="002375E5">
        <w:rPr>
          <w:rFonts w:eastAsia="宋体" w:hint="eastAsia"/>
          <w:lang w:eastAsia="zh-CN"/>
        </w:rPr>
        <w:t>的</w:t>
      </w:r>
      <w:r w:rsidRPr="002375E5">
        <w:rPr>
          <w:rFonts w:eastAsia="宋体" w:hint="eastAsia"/>
          <w:lang w:eastAsia="zh-CN"/>
        </w:rPr>
        <w:t>方法</w:t>
      </w:r>
      <w:r w:rsidR="006A4017" w:rsidRPr="002375E5">
        <w:rPr>
          <w:rFonts w:eastAsia="宋体" w:hint="eastAsia"/>
          <w:lang w:eastAsia="zh-CN"/>
        </w:rPr>
        <w:t>，而是认为</w:t>
      </w:r>
      <w:r w:rsidR="00CB384D">
        <w:rPr>
          <w:rFonts w:eastAsia="宋体" w:hint="eastAsia"/>
          <w:lang w:eastAsia="zh-CN"/>
        </w:rPr>
        <w:t>从</w:t>
      </w:r>
      <w:r w:rsidR="006A4017" w:rsidRPr="002375E5">
        <w:rPr>
          <w:rFonts w:eastAsia="宋体" w:hint="eastAsia"/>
          <w:lang w:eastAsia="zh-CN"/>
        </w:rPr>
        <w:t>时间</w:t>
      </w:r>
      <w:r w:rsidR="00CB384D">
        <w:rPr>
          <w:rFonts w:eastAsia="宋体" w:hint="eastAsia"/>
          <w:lang w:eastAsia="zh-CN"/>
        </w:rPr>
        <w:t>角度</w:t>
      </w:r>
      <w:r w:rsidR="006A4017" w:rsidRPr="002375E5">
        <w:rPr>
          <w:rFonts w:eastAsia="宋体" w:hint="eastAsia"/>
          <w:lang w:eastAsia="zh-CN"/>
        </w:rPr>
        <w:t>和</w:t>
      </w:r>
      <w:r w:rsidR="00CB384D">
        <w:rPr>
          <w:rFonts w:eastAsia="宋体" w:hint="eastAsia"/>
          <w:lang w:eastAsia="zh-CN"/>
        </w:rPr>
        <w:t>从层次角度出发</w:t>
      </w:r>
      <w:r w:rsidR="006A4017" w:rsidRPr="002375E5">
        <w:rPr>
          <w:rFonts w:eastAsia="宋体" w:hint="eastAsia"/>
          <w:lang w:eastAsia="zh-CN"/>
        </w:rPr>
        <w:t>的方法是互补的，相互包容的。我们也认为，</w:t>
      </w:r>
      <w:r w:rsidRPr="002375E5">
        <w:rPr>
          <w:rFonts w:eastAsia="宋体" w:hint="eastAsia"/>
          <w:lang w:eastAsia="zh-CN"/>
        </w:rPr>
        <w:t>生命</w:t>
      </w:r>
      <w:r w:rsidR="006A4017" w:rsidRPr="002375E5">
        <w:rPr>
          <w:rFonts w:eastAsia="宋体" w:hint="eastAsia"/>
          <w:lang w:eastAsia="zh-CN"/>
        </w:rPr>
        <w:t>历程方法并不限于</w:t>
      </w:r>
      <w:r w:rsidR="00383386" w:rsidRPr="002375E5">
        <w:rPr>
          <w:rFonts w:eastAsia="宋体" w:hint="eastAsia"/>
          <w:lang w:eastAsia="zh-CN"/>
        </w:rPr>
        <w:t>在研究</w:t>
      </w:r>
      <w:r w:rsidRPr="002375E5">
        <w:rPr>
          <w:rFonts w:eastAsia="宋体" w:hint="eastAsia"/>
          <w:lang w:eastAsia="zh-CN"/>
        </w:rPr>
        <w:t>单一的一代</w:t>
      </w:r>
      <w:r w:rsidR="00383386" w:rsidRPr="002375E5">
        <w:rPr>
          <w:rFonts w:eastAsia="宋体" w:hint="eastAsia"/>
          <w:lang w:eastAsia="zh-CN"/>
        </w:rPr>
        <w:t>人群</w:t>
      </w:r>
      <w:r w:rsidR="006A4017" w:rsidRPr="002375E5">
        <w:rPr>
          <w:rFonts w:eastAsia="宋体" w:hint="eastAsia"/>
          <w:lang w:eastAsia="zh-CN"/>
        </w:rPr>
        <w:t>中运用，</w:t>
      </w:r>
      <w:r w:rsidRPr="002375E5">
        <w:rPr>
          <w:rFonts w:eastAsia="宋体" w:hint="eastAsia"/>
          <w:lang w:eastAsia="zh-CN"/>
        </w:rPr>
        <w:t>更应该</w:t>
      </w:r>
      <w:r w:rsidR="006A4017" w:rsidRPr="002375E5">
        <w:rPr>
          <w:rFonts w:eastAsia="宋体" w:hint="eastAsia"/>
          <w:lang w:eastAsia="zh-CN"/>
        </w:rPr>
        <w:t>与</w:t>
      </w:r>
      <w:r w:rsidRPr="002375E5">
        <w:rPr>
          <w:rFonts w:eastAsia="宋体" w:hint="eastAsia"/>
          <w:lang w:eastAsia="zh-CN"/>
        </w:rPr>
        <w:t>生物和社会风险的跨代传递</w:t>
      </w:r>
      <w:r w:rsidR="006A4017" w:rsidRPr="002375E5">
        <w:rPr>
          <w:rFonts w:eastAsia="宋体" w:hint="eastAsia"/>
          <w:lang w:eastAsia="zh-CN"/>
        </w:rPr>
        <w:t>紧密结合</w:t>
      </w:r>
      <w:r w:rsidRPr="002375E5">
        <w:rPr>
          <w:rFonts w:eastAsia="宋体" w:hint="eastAsia"/>
          <w:lang w:eastAsia="zh-CN"/>
        </w:rPr>
        <w:t>。</w:t>
      </w:r>
      <w:r w:rsidR="00383386" w:rsidRPr="002375E5">
        <w:rPr>
          <w:rFonts w:eastAsia="宋体" w:hint="eastAsia"/>
          <w:lang w:eastAsia="zh-CN"/>
        </w:rPr>
        <w:t>与研究单一人群相比更为独特，</w:t>
      </w:r>
      <w:r w:rsidRPr="002375E5">
        <w:rPr>
          <w:rFonts w:eastAsia="宋体" w:hint="eastAsia"/>
          <w:lang w:eastAsia="zh-CN"/>
        </w:rPr>
        <w:t>它必须</w:t>
      </w:r>
      <w:r w:rsidR="00383386" w:rsidRPr="002375E5">
        <w:rPr>
          <w:rFonts w:eastAsia="宋体" w:hint="eastAsia"/>
          <w:lang w:eastAsia="zh-CN"/>
        </w:rPr>
        <w:t>同时考虑</w:t>
      </w:r>
      <w:r w:rsidR="00CB384D">
        <w:rPr>
          <w:rFonts w:eastAsia="宋体" w:hint="eastAsia"/>
          <w:lang w:eastAsia="zh-CN"/>
        </w:rPr>
        <w:t>与层次</w:t>
      </w:r>
      <w:r w:rsidR="00383386" w:rsidRPr="002375E5">
        <w:rPr>
          <w:rFonts w:eastAsia="宋体" w:hint="eastAsia"/>
          <w:lang w:eastAsia="zh-CN"/>
        </w:rPr>
        <w:t>结构以及地域和</w:t>
      </w:r>
      <w:r w:rsidR="00CB384D">
        <w:rPr>
          <w:rFonts w:eastAsia="宋体" w:hint="eastAsia"/>
          <w:lang w:eastAsia="zh-CN"/>
        </w:rPr>
        <w:t>世俗</w:t>
      </w:r>
      <w:r w:rsidR="00383386" w:rsidRPr="002375E5">
        <w:rPr>
          <w:rFonts w:eastAsia="宋体" w:hint="eastAsia"/>
          <w:lang w:eastAsia="zh-CN"/>
        </w:rPr>
        <w:t>差异</w:t>
      </w:r>
      <w:r w:rsidR="00CB384D">
        <w:rPr>
          <w:rFonts w:eastAsia="宋体" w:hint="eastAsia"/>
          <w:lang w:eastAsia="zh-CN"/>
        </w:rPr>
        <w:t>有关</w:t>
      </w:r>
      <w:r w:rsidR="00383386" w:rsidRPr="002375E5">
        <w:rPr>
          <w:rFonts w:eastAsia="宋体" w:hint="eastAsia"/>
          <w:lang w:eastAsia="zh-CN"/>
        </w:rPr>
        <w:t>的任何的暴露因素。</w:t>
      </w:r>
      <w:r w:rsidRPr="002375E5">
        <w:rPr>
          <w:rFonts w:eastAsia="宋体" w:hint="eastAsia"/>
          <w:lang w:eastAsia="zh-CN"/>
        </w:rPr>
        <w:t>我们扩展了</w:t>
      </w:r>
      <w:r w:rsidRPr="002375E5">
        <w:rPr>
          <w:rFonts w:eastAsia="宋体" w:hint="eastAsia"/>
          <w:lang w:eastAsia="zh-CN"/>
        </w:rPr>
        <w:t>Hertzman</w:t>
      </w:r>
      <w:r w:rsidRPr="002375E5">
        <w:rPr>
          <w:rFonts w:eastAsia="宋体" w:hint="eastAsia"/>
          <w:lang w:eastAsia="zh-CN"/>
        </w:rPr>
        <w:t>和</w:t>
      </w:r>
      <w:r w:rsidR="00383386" w:rsidRPr="002375E5">
        <w:rPr>
          <w:rFonts w:eastAsia="宋体" w:hint="eastAsia"/>
          <w:lang w:eastAsia="zh-CN"/>
        </w:rPr>
        <w:t>同事们</w:t>
      </w:r>
      <w:r w:rsidRPr="002375E5">
        <w:rPr>
          <w:rFonts w:eastAsia="宋体" w:hint="eastAsia"/>
          <w:spacing w:val="-3"/>
          <w:vertAlign w:val="superscript"/>
          <w:lang w:eastAsia="zh-CN"/>
        </w:rPr>
        <w:t>12</w:t>
      </w:r>
      <w:r w:rsidRPr="002375E5">
        <w:rPr>
          <w:rFonts w:eastAsia="宋体" w:hint="eastAsia"/>
          <w:lang w:eastAsia="zh-CN"/>
        </w:rPr>
        <w:t>提出</w:t>
      </w:r>
      <w:r w:rsidR="00383386" w:rsidRPr="002375E5">
        <w:rPr>
          <w:rFonts w:eastAsia="宋体" w:hint="eastAsia"/>
          <w:lang w:eastAsia="zh-CN"/>
        </w:rPr>
        <w:t>的这些观点</w:t>
      </w:r>
      <w:r w:rsidRPr="002375E5">
        <w:rPr>
          <w:rFonts w:eastAsia="宋体" w:hint="eastAsia"/>
          <w:lang w:eastAsia="zh-CN"/>
        </w:rPr>
        <w:t>（图</w:t>
      </w:r>
      <w:r w:rsidRPr="002375E5">
        <w:rPr>
          <w:rFonts w:eastAsia="宋体" w:hint="eastAsia"/>
          <w:lang w:eastAsia="zh-CN"/>
        </w:rPr>
        <w:t>3</w:t>
      </w:r>
      <w:r w:rsidRPr="002375E5">
        <w:rPr>
          <w:rFonts w:eastAsia="宋体" w:hint="eastAsia"/>
          <w:lang w:eastAsia="zh-CN"/>
        </w:rPr>
        <w:t>）。祖父母、父母和孩子是</w:t>
      </w:r>
      <w:r w:rsidR="00163F6A" w:rsidRPr="002375E5">
        <w:rPr>
          <w:rFonts w:eastAsia="宋体" w:hint="eastAsia"/>
          <w:lang w:eastAsia="zh-CN"/>
        </w:rPr>
        <w:t>通过</w:t>
      </w:r>
      <w:r w:rsidRPr="002375E5">
        <w:rPr>
          <w:rFonts w:eastAsia="宋体" w:hint="eastAsia"/>
          <w:lang w:eastAsia="zh-CN"/>
        </w:rPr>
        <w:t>共同的遗传</w:t>
      </w:r>
      <w:r w:rsidR="00383386" w:rsidRPr="002375E5">
        <w:rPr>
          <w:rFonts w:eastAsia="宋体" w:hint="eastAsia"/>
          <w:lang w:eastAsia="zh-CN"/>
        </w:rPr>
        <w:t>信息</w:t>
      </w:r>
      <w:r w:rsidRPr="002375E5">
        <w:rPr>
          <w:rFonts w:eastAsia="宋体" w:hint="eastAsia"/>
          <w:lang w:eastAsia="zh-CN"/>
        </w:rPr>
        <w:t>和</w:t>
      </w:r>
      <w:r w:rsidRPr="002375E5">
        <w:rPr>
          <w:rFonts w:eastAsia="宋体" w:hint="eastAsia"/>
          <w:lang w:eastAsia="zh-CN"/>
        </w:rPr>
        <w:t>/</w:t>
      </w:r>
      <w:r w:rsidR="00163F6A" w:rsidRPr="002375E5">
        <w:rPr>
          <w:rFonts w:eastAsia="宋体" w:hint="eastAsia"/>
          <w:lang w:eastAsia="zh-CN"/>
        </w:rPr>
        <w:t>或社会影响联系在一起的。家庭、</w:t>
      </w:r>
      <w:r w:rsidR="00301E19">
        <w:rPr>
          <w:rFonts w:eastAsia="宋体" w:hint="eastAsia"/>
          <w:lang w:eastAsia="zh-CN"/>
        </w:rPr>
        <w:t>社区</w:t>
      </w:r>
      <w:r w:rsidR="00163F6A" w:rsidRPr="002375E5">
        <w:rPr>
          <w:rFonts w:eastAsia="宋体" w:hint="eastAsia"/>
          <w:lang w:eastAsia="zh-CN"/>
        </w:rPr>
        <w:t>和国家</w:t>
      </w:r>
      <w:r w:rsidRPr="002375E5">
        <w:rPr>
          <w:rFonts w:eastAsia="宋体" w:hint="eastAsia"/>
          <w:lang w:eastAsia="zh-CN"/>
        </w:rPr>
        <w:t>的潜在</w:t>
      </w:r>
      <w:r w:rsidR="00163F6A" w:rsidRPr="002375E5">
        <w:rPr>
          <w:rFonts w:eastAsia="宋体" w:hint="eastAsia"/>
          <w:lang w:eastAsia="zh-CN"/>
        </w:rPr>
        <w:t>影响会跨越时间及个人。</w:t>
      </w:r>
      <w:r w:rsidR="00FA44B4">
        <w:rPr>
          <w:rFonts w:eastAsia="宋体" w:hint="eastAsia"/>
          <w:lang w:eastAsia="zh-CN"/>
        </w:rPr>
        <w:t>例如，不利的社区</w:t>
      </w:r>
      <w:r w:rsidRPr="002375E5">
        <w:rPr>
          <w:rFonts w:eastAsia="宋体" w:hint="eastAsia"/>
          <w:lang w:eastAsia="zh-CN"/>
        </w:rPr>
        <w:t>条件可能影响母亲和她的孩子（</w:t>
      </w:r>
      <w:r w:rsidR="00163F6A" w:rsidRPr="002375E5">
        <w:rPr>
          <w:rFonts w:eastAsia="宋体" w:hint="eastAsia"/>
          <w:lang w:eastAsia="zh-CN"/>
        </w:rPr>
        <w:t>A</w:t>
      </w:r>
      <w:r w:rsidRPr="002375E5">
        <w:rPr>
          <w:rFonts w:eastAsia="宋体" w:hint="eastAsia"/>
          <w:lang w:eastAsia="zh-CN"/>
        </w:rPr>
        <w:t>）。同样，国家</w:t>
      </w:r>
      <w:r w:rsidR="00163F6A" w:rsidRPr="002375E5">
        <w:rPr>
          <w:rFonts w:eastAsia="宋体" w:hint="eastAsia"/>
          <w:lang w:eastAsia="zh-CN"/>
        </w:rPr>
        <w:t>层面的暴露因素（如战时的配给政策）</w:t>
      </w:r>
      <w:r w:rsidRPr="002375E5">
        <w:rPr>
          <w:rFonts w:eastAsia="宋体" w:hint="eastAsia"/>
          <w:lang w:eastAsia="zh-CN"/>
        </w:rPr>
        <w:t>可能</w:t>
      </w:r>
      <w:r w:rsidR="00163F6A" w:rsidRPr="002375E5">
        <w:rPr>
          <w:rFonts w:eastAsia="宋体" w:hint="eastAsia"/>
          <w:lang w:eastAsia="zh-CN"/>
        </w:rPr>
        <w:t>会对某一种人群产生特殊影响</w:t>
      </w:r>
      <w:r w:rsidRPr="002375E5">
        <w:rPr>
          <w:rFonts w:eastAsia="宋体" w:hint="eastAsia"/>
          <w:lang w:eastAsia="zh-CN"/>
        </w:rPr>
        <w:t>（</w:t>
      </w:r>
      <w:r w:rsidRPr="002375E5">
        <w:rPr>
          <w:rFonts w:eastAsia="宋体" w:hint="eastAsia"/>
          <w:lang w:eastAsia="zh-CN"/>
        </w:rPr>
        <w:t>B</w:t>
      </w:r>
      <w:r w:rsidRPr="002375E5">
        <w:rPr>
          <w:rFonts w:eastAsia="宋体" w:hint="eastAsia"/>
          <w:lang w:eastAsia="zh-CN"/>
        </w:rPr>
        <w:t>）</w:t>
      </w:r>
      <w:r w:rsidR="00163F6A" w:rsidRPr="002375E5">
        <w:rPr>
          <w:rFonts w:eastAsia="宋体" w:hint="eastAsia"/>
          <w:lang w:eastAsia="zh-CN"/>
        </w:rPr>
        <w:t>，</w:t>
      </w:r>
      <w:r w:rsidRPr="002375E5">
        <w:rPr>
          <w:rFonts w:eastAsia="宋体" w:hint="eastAsia"/>
          <w:lang w:eastAsia="zh-CN"/>
        </w:rPr>
        <w:t>或</w:t>
      </w:r>
      <w:r w:rsidR="00163F6A" w:rsidRPr="002375E5">
        <w:rPr>
          <w:rFonts w:eastAsia="宋体" w:hint="eastAsia"/>
          <w:lang w:eastAsia="zh-CN"/>
        </w:rPr>
        <w:t>所有人都可能会经历周期效应</w:t>
      </w:r>
      <w:r w:rsidRPr="002375E5">
        <w:rPr>
          <w:rFonts w:eastAsia="宋体" w:hint="eastAsia"/>
          <w:lang w:eastAsia="zh-CN"/>
        </w:rPr>
        <w:t>（</w:t>
      </w:r>
      <w:r w:rsidRPr="002375E5">
        <w:rPr>
          <w:rFonts w:eastAsia="宋体" w:hint="eastAsia"/>
          <w:lang w:eastAsia="zh-CN"/>
        </w:rPr>
        <w:t>c</w:t>
      </w:r>
      <w:r w:rsidRPr="002375E5">
        <w:rPr>
          <w:rFonts w:eastAsia="宋体" w:hint="eastAsia"/>
          <w:lang w:eastAsia="zh-CN"/>
        </w:rPr>
        <w:t>）。</w:t>
      </w:r>
    </w:p>
    <w:p w:rsidR="00BE40BD" w:rsidRPr="002375E5" w:rsidRDefault="00BE40BD">
      <w:pPr>
        <w:spacing w:line="220" w:lineRule="exact"/>
        <w:jc w:val="both"/>
        <w:rPr>
          <w:rFonts w:eastAsia="宋体"/>
          <w:lang w:eastAsia="zh-CN"/>
        </w:rPr>
        <w:sectPr w:rsidR="00BE40BD" w:rsidRPr="002375E5">
          <w:type w:val="continuous"/>
          <w:pgSz w:w="12240" w:h="15840"/>
          <w:pgMar w:top="1020" w:right="940" w:bottom="280" w:left="1220" w:header="720" w:footer="720" w:gutter="0"/>
          <w:cols w:num="2" w:space="720" w:equalWidth="0">
            <w:col w:w="4913" w:space="147"/>
            <w:col w:w="5020"/>
          </w:cols>
        </w:sectPr>
      </w:pPr>
    </w:p>
    <w:p w:rsidR="006B34D9" w:rsidRPr="002375E5" w:rsidRDefault="006B34D9">
      <w:pPr>
        <w:spacing w:line="240" w:lineRule="exact"/>
        <w:rPr>
          <w:rFonts w:eastAsia="宋体"/>
          <w:sz w:val="24"/>
          <w:szCs w:val="24"/>
          <w:lang w:eastAsia="zh-CN"/>
        </w:rPr>
        <w:sectPr w:rsidR="006B34D9" w:rsidRPr="002375E5">
          <w:pgSz w:w="12240" w:h="15840"/>
          <w:pgMar w:top="1020" w:right="1180" w:bottom="280" w:left="980" w:header="834" w:footer="0" w:gutter="0"/>
          <w:cols w:space="720"/>
        </w:sectPr>
      </w:pPr>
    </w:p>
    <w:p w:rsidR="00BE39F9" w:rsidRPr="002375E5" w:rsidRDefault="00BE39F9">
      <w:pPr>
        <w:spacing w:before="5" w:line="220" w:lineRule="exact"/>
        <w:rPr>
          <w:rFonts w:ascii="Arial" w:eastAsia="宋体" w:hAnsi="Arial"/>
          <w:w w:val="105"/>
          <w:sz w:val="24"/>
          <w:szCs w:val="24"/>
          <w:lang w:eastAsia="zh-CN"/>
        </w:rPr>
      </w:pPr>
    </w:p>
    <w:p w:rsidR="006B34D9" w:rsidRPr="002375E5" w:rsidRDefault="00163F6A">
      <w:pPr>
        <w:spacing w:before="5" w:line="220" w:lineRule="exact"/>
        <w:rPr>
          <w:rFonts w:ascii="Arial" w:eastAsia="宋体" w:hAnsi="Arial"/>
          <w:w w:val="105"/>
          <w:sz w:val="24"/>
          <w:szCs w:val="24"/>
          <w:lang w:eastAsia="zh-CN"/>
        </w:rPr>
      </w:pPr>
      <w:r w:rsidRPr="002375E5">
        <w:rPr>
          <w:rFonts w:ascii="Arial" w:eastAsia="宋体" w:hAnsi="Arial" w:hint="eastAsia"/>
          <w:w w:val="105"/>
          <w:sz w:val="24"/>
          <w:szCs w:val="24"/>
          <w:lang w:eastAsia="zh-CN"/>
        </w:rPr>
        <w:t>把生命历程置于历史和跨学科的</w:t>
      </w:r>
      <w:r w:rsidR="006B34D9" w:rsidRPr="002375E5">
        <w:rPr>
          <w:rFonts w:ascii="Arial" w:eastAsia="宋体" w:hAnsi="Arial" w:hint="eastAsia"/>
          <w:w w:val="105"/>
          <w:sz w:val="24"/>
          <w:szCs w:val="24"/>
          <w:lang w:eastAsia="zh-CN"/>
        </w:rPr>
        <w:t>背景</w:t>
      </w:r>
      <w:r w:rsidRPr="002375E5">
        <w:rPr>
          <w:rFonts w:ascii="Arial" w:eastAsia="宋体" w:hAnsi="Arial" w:hint="eastAsia"/>
          <w:w w:val="105"/>
          <w:sz w:val="24"/>
          <w:szCs w:val="24"/>
          <w:lang w:eastAsia="zh-CN"/>
        </w:rPr>
        <w:t>中</w:t>
      </w:r>
    </w:p>
    <w:p w:rsidR="00BE39F9" w:rsidRPr="002375E5" w:rsidRDefault="00BE39F9">
      <w:pPr>
        <w:spacing w:before="5" w:line="220" w:lineRule="exact"/>
        <w:rPr>
          <w:rFonts w:ascii="Arial" w:eastAsia="宋体" w:hAnsi="Arial"/>
          <w:w w:val="105"/>
          <w:sz w:val="24"/>
          <w:szCs w:val="24"/>
          <w:lang w:eastAsia="zh-CN"/>
        </w:rPr>
      </w:pPr>
    </w:p>
    <w:p w:rsidR="006B34D9" w:rsidRPr="002375E5" w:rsidRDefault="006B34D9" w:rsidP="006B34D9">
      <w:pPr>
        <w:pStyle w:val="21"/>
        <w:ind w:right="3558"/>
        <w:jc w:val="both"/>
        <w:rPr>
          <w:rFonts w:eastAsia="宋体"/>
          <w:b w:val="0"/>
          <w:bCs w:val="0"/>
          <w:lang w:eastAsia="zh-CN"/>
        </w:rPr>
      </w:pPr>
      <w:r w:rsidRPr="002375E5">
        <w:rPr>
          <w:rFonts w:eastAsia="宋体" w:hint="eastAsia"/>
          <w:w w:val="105"/>
          <w:lang w:eastAsia="zh-CN"/>
        </w:rPr>
        <w:t>流行病学</w:t>
      </w:r>
    </w:p>
    <w:p w:rsidR="006B34D9" w:rsidRPr="002375E5" w:rsidRDefault="006B34D9" w:rsidP="00A05E00">
      <w:pPr>
        <w:pStyle w:val="a3"/>
        <w:spacing w:before="56" w:line="220" w:lineRule="exact"/>
        <w:ind w:firstLineChars="182" w:firstLine="324"/>
        <w:jc w:val="both"/>
        <w:rPr>
          <w:rFonts w:eastAsia="宋体"/>
          <w:lang w:eastAsia="zh-CN"/>
        </w:rPr>
      </w:pPr>
      <w:r w:rsidRPr="002375E5">
        <w:rPr>
          <w:rFonts w:eastAsia="宋体" w:hint="eastAsia"/>
          <w:w w:val="105"/>
          <w:lang w:eastAsia="zh-CN"/>
        </w:rPr>
        <w:t>儿童时期对成年后的健康起到重要作用的观点在流行病学和公共卫生领域并不新鲜，但在二十世纪上半阶段是盛行的健康模式。在第二次世界大战后的时期里，人们对</w:t>
      </w:r>
      <w:r w:rsidR="00A05E00">
        <w:rPr>
          <w:rFonts w:eastAsia="宋体" w:hint="eastAsia"/>
          <w:w w:val="105"/>
          <w:lang w:eastAsia="zh-CN"/>
        </w:rPr>
        <w:t>“</w:t>
      </w:r>
      <w:r w:rsidR="00A05E00" w:rsidRPr="002375E5">
        <w:rPr>
          <w:rFonts w:eastAsia="宋体" w:hint="eastAsia"/>
          <w:w w:val="105"/>
          <w:lang w:eastAsia="zh-CN"/>
        </w:rPr>
        <w:t>成人健康的风险来源于早期生活中</w:t>
      </w:r>
      <w:r w:rsidR="00A05E00">
        <w:rPr>
          <w:rFonts w:eastAsia="宋体" w:hint="eastAsia"/>
          <w:w w:val="105"/>
          <w:lang w:eastAsia="zh-CN"/>
        </w:rPr>
        <w:t>”</w:t>
      </w:r>
      <w:r w:rsidRPr="002375E5">
        <w:rPr>
          <w:rFonts w:eastAsia="宋体" w:hint="eastAsia"/>
          <w:w w:val="105"/>
          <w:lang w:eastAsia="zh-CN"/>
        </w:rPr>
        <w:t>的观点进行了认真的思考。</w:t>
      </w:r>
      <w:r w:rsidR="0005695D" w:rsidRPr="002375E5">
        <w:rPr>
          <w:rFonts w:eastAsia="宋体" w:hint="eastAsia"/>
          <w:w w:val="105"/>
          <w:lang w:eastAsia="zh-CN"/>
        </w:rPr>
        <w:t>有</w:t>
      </w:r>
      <w:r w:rsidR="00646562" w:rsidRPr="002375E5">
        <w:rPr>
          <w:rFonts w:eastAsia="宋体" w:hint="eastAsia"/>
          <w:w w:val="105"/>
          <w:lang w:eastAsia="zh-CN"/>
        </w:rPr>
        <w:t>学者</w:t>
      </w:r>
      <w:r w:rsidR="0005695D" w:rsidRPr="002375E5">
        <w:rPr>
          <w:rFonts w:eastAsia="宋体" w:hint="eastAsia"/>
          <w:w w:val="105"/>
          <w:lang w:eastAsia="zh-CN"/>
        </w:rPr>
        <w:t>对成人慢性支气管炎的童年起源进行了</w:t>
      </w:r>
      <w:r w:rsidR="00646562" w:rsidRPr="002375E5">
        <w:rPr>
          <w:rFonts w:eastAsia="宋体" w:hint="eastAsia"/>
          <w:w w:val="105"/>
          <w:lang w:eastAsia="zh-CN"/>
        </w:rPr>
        <w:t>探讨</w:t>
      </w:r>
      <w:r w:rsidR="0005695D" w:rsidRPr="002375E5">
        <w:rPr>
          <w:rFonts w:eastAsia="宋体" w:hint="eastAsia"/>
          <w:spacing w:val="-3"/>
          <w:vertAlign w:val="superscript"/>
          <w:lang w:eastAsia="zh-CN"/>
        </w:rPr>
        <w:t>40</w:t>
      </w:r>
      <w:r w:rsidR="0005695D" w:rsidRPr="002375E5">
        <w:rPr>
          <w:rFonts w:eastAsia="宋体" w:hint="eastAsia"/>
          <w:w w:val="105"/>
          <w:lang w:eastAsia="zh-CN"/>
        </w:rPr>
        <w:t>，另有</w:t>
      </w:r>
      <w:r w:rsidR="00646562" w:rsidRPr="002375E5">
        <w:rPr>
          <w:rFonts w:eastAsia="宋体" w:hint="eastAsia"/>
          <w:w w:val="105"/>
          <w:lang w:eastAsia="zh-CN"/>
        </w:rPr>
        <w:t>人则</w:t>
      </w:r>
      <w:r w:rsidRPr="002375E5">
        <w:rPr>
          <w:rFonts w:eastAsia="宋体" w:hint="eastAsia"/>
          <w:w w:val="105"/>
          <w:lang w:eastAsia="zh-CN"/>
        </w:rPr>
        <w:t>利用成熟的纵向研究资料</w:t>
      </w:r>
      <w:r w:rsidR="0005695D" w:rsidRPr="002375E5">
        <w:rPr>
          <w:rFonts w:eastAsia="宋体" w:hint="eastAsia"/>
          <w:w w:val="105"/>
          <w:lang w:eastAsia="zh-CN"/>
        </w:rPr>
        <w:t>对</w:t>
      </w:r>
      <w:r w:rsidR="00646562" w:rsidRPr="002375E5">
        <w:rPr>
          <w:rFonts w:eastAsia="宋体" w:hint="eastAsia"/>
          <w:w w:val="105"/>
          <w:lang w:eastAsia="zh-CN"/>
        </w:rPr>
        <w:t>其进行了研究</w:t>
      </w:r>
      <w:r w:rsidR="0005695D" w:rsidRPr="002375E5">
        <w:rPr>
          <w:rFonts w:eastAsia="宋体" w:hint="eastAsia"/>
          <w:spacing w:val="-3"/>
          <w:vertAlign w:val="superscript"/>
          <w:lang w:eastAsia="zh-CN"/>
        </w:rPr>
        <w:t>41</w:t>
      </w:r>
      <w:r w:rsidR="00646562" w:rsidRPr="002375E5">
        <w:rPr>
          <w:rFonts w:eastAsia="宋体" w:hint="eastAsia"/>
          <w:w w:val="105"/>
          <w:lang w:eastAsia="zh-CN"/>
        </w:rPr>
        <w:t>。研究成人癌症的产前起源是</w:t>
      </w:r>
      <w:r w:rsidRPr="002375E5">
        <w:rPr>
          <w:rFonts w:eastAsia="宋体" w:hint="eastAsia"/>
          <w:w w:val="105"/>
          <w:lang w:eastAsia="zh-CN"/>
        </w:rPr>
        <w:t>癌症流行病学</w:t>
      </w:r>
      <w:r w:rsidR="00646562" w:rsidRPr="002375E5">
        <w:rPr>
          <w:rFonts w:eastAsia="宋体" w:hint="eastAsia"/>
          <w:w w:val="105"/>
          <w:lang w:eastAsia="zh-CN"/>
        </w:rPr>
        <w:t>的自然延伸</w:t>
      </w:r>
      <w:r w:rsidRPr="002375E5">
        <w:rPr>
          <w:rFonts w:eastAsia="宋体" w:hint="eastAsia"/>
          <w:w w:val="105"/>
          <w:lang w:eastAsia="zh-CN"/>
        </w:rPr>
        <w:t>，</w:t>
      </w:r>
      <w:r w:rsidR="00646562" w:rsidRPr="002375E5">
        <w:rPr>
          <w:rFonts w:eastAsia="宋体" w:hint="eastAsia"/>
          <w:w w:val="105"/>
          <w:lang w:eastAsia="zh-CN"/>
        </w:rPr>
        <w:t>人们已经认识到</w:t>
      </w:r>
      <w:r w:rsidR="00F975BD" w:rsidRPr="002375E5">
        <w:rPr>
          <w:rFonts w:eastAsia="宋体" w:hint="eastAsia"/>
          <w:w w:val="105"/>
          <w:lang w:eastAsia="zh-CN"/>
        </w:rPr>
        <w:t>群体</w:t>
      </w:r>
      <w:r w:rsidR="00646562" w:rsidRPr="002375E5">
        <w:rPr>
          <w:rFonts w:eastAsia="宋体" w:hint="eastAsia"/>
          <w:w w:val="105"/>
          <w:lang w:eastAsia="zh-CN"/>
        </w:rPr>
        <w:t>效应</w:t>
      </w:r>
      <w:r w:rsidR="00646562" w:rsidRPr="002375E5">
        <w:rPr>
          <w:rFonts w:eastAsia="宋体" w:hint="eastAsia"/>
          <w:spacing w:val="-3"/>
          <w:vertAlign w:val="superscript"/>
          <w:lang w:eastAsia="zh-CN"/>
        </w:rPr>
        <w:t>43</w:t>
      </w:r>
      <w:r w:rsidR="00646562" w:rsidRPr="002375E5">
        <w:rPr>
          <w:rFonts w:eastAsia="宋体" w:hint="eastAsia"/>
          <w:w w:val="105"/>
          <w:lang w:eastAsia="zh-CN"/>
        </w:rPr>
        <w:t>和早期生殖</w:t>
      </w:r>
      <w:r w:rsidR="00646562" w:rsidRPr="002375E5">
        <w:rPr>
          <w:rFonts w:eastAsia="宋体" w:hint="eastAsia"/>
          <w:spacing w:val="-3"/>
          <w:vertAlign w:val="superscript"/>
          <w:lang w:eastAsia="zh-CN"/>
        </w:rPr>
        <w:t>44</w:t>
      </w:r>
      <w:r w:rsidR="00646562" w:rsidRPr="002375E5">
        <w:rPr>
          <w:rFonts w:eastAsia="宋体" w:hint="eastAsia"/>
          <w:w w:val="105"/>
          <w:lang w:eastAsia="zh-CN"/>
        </w:rPr>
        <w:t>或职业暴露的长期潜在效应对</w:t>
      </w:r>
      <w:r w:rsidRPr="002375E5">
        <w:rPr>
          <w:rFonts w:eastAsia="宋体" w:hint="eastAsia"/>
          <w:w w:val="105"/>
          <w:lang w:eastAsia="zh-CN"/>
        </w:rPr>
        <w:t>成人癌症</w:t>
      </w:r>
      <w:r w:rsidR="00646562" w:rsidRPr="002375E5">
        <w:rPr>
          <w:rFonts w:eastAsia="宋体" w:hint="eastAsia"/>
          <w:w w:val="105"/>
          <w:lang w:eastAsia="zh-CN"/>
        </w:rPr>
        <w:t>的影响</w:t>
      </w:r>
      <w:r w:rsidRPr="002375E5">
        <w:rPr>
          <w:rFonts w:eastAsia="宋体" w:hint="eastAsia"/>
          <w:w w:val="105"/>
          <w:lang w:eastAsia="zh-CN"/>
        </w:rPr>
        <w:t>，生育特征</w:t>
      </w:r>
      <w:r w:rsidR="00646562" w:rsidRPr="002375E5">
        <w:rPr>
          <w:rFonts w:eastAsia="宋体" w:hint="eastAsia"/>
          <w:w w:val="105"/>
          <w:lang w:eastAsia="zh-CN"/>
        </w:rPr>
        <w:t>也</w:t>
      </w:r>
      <w:r w:rsidRPr="002375E5">
        <w:rPr>
          <w:rFonts w:eastAsia="宋体" w:hint="eastAsia"/>
          <w:w w:val="105"/>
          <w:lang w:eastAsia="zh-CN"/>
        </w:rPr>
        <w:t>已经与儿童癌症</w:t>
      </w:r>
      <w:r w:rsidR="00646562" w:rsidRPr="002375E5">
        <w:rPr>
          <w:rFonts w:eastAsia="宋体" w:hint="eastAsia"/>
          <w:w w:val="105"/>
          <w:lang w:eastAsia="zh-CN"/>
        </w:rPr>
        <w:t>联系起来</w:t>
      </w:r>
      <w:r w:rsidR="00646562" w:rsidRPr="002375E5">
        <w:rPr>
          <w:rFonts w:eastAsia="宋体" w:hint="eastAsia"/>
          <w:spacing w:val="-3"/>
          <w:vertAlign w:val="superscript"/>
          <w:lang w:eastAsia="zh-CN"/>
        </w:rPr>
        <w:t>45</w:t>
      </w:r>
      <w:r w:rsidRPr="002375E5">
        <w:rPr>
          <w:rFonts w:eastAsia="宋体" w:hint="eastAsia"/>
          <w:w w:val="105"/>
          <w:lang w:eastAsia="zh-CN"/>
        </w:rPr>
        <w:t>。</w:t>
      </w:r>
      <w:r w:rsidR="00483B4E" w:rsidRPr="002375E5">
        <w:rPr>
          <w:rFonts w:eastAsia="宋体" w:hint="eastAsia"/>
          <w:w w:val="105"/>
          <w:lang w:eastAsia="zh-CN"/>
        </w:rPr>
        <w:t>一项针对</w:t>
      </w:r>
      <w:r w:rsidR="00483B4E" w:rsidRPr="002375E5">
        <w:rPr>
          <w:rFonts w:eastAsia="宋体" w:hint="eastAsia"/>
          <w:w w:val="105"/>
          <w:lang w:eastAsia="zh-CN"/>
        </w:rPr>
        <w:t>1944</w:t>
      </w:r>
      <w:r w:rsidR="00483B4E" w:rsidRPr="002375E5">
        <w:rPr>
          <w:rFonts w:eastAsia="宋体" w:hint="eastAsia"/>
          <w:w w:val="105"/>
          <w:lang w:eastAsia="zh-CN"/>
        </w:rPr>
        <w:t>至</w:t>
      </w:r>
      <w:r w:rsidR="00483B4E" w:rsidRPr="002375E5">
        <w:rPr>
          <w:rFonts w:eastAsia="宋体" w:hint="eastAsia"/>
          <w:w w:val="105"/>
          <w:lang w:eastAsia="zh-CN"/>
        </w:rPr>
        <w:t>1945</w:t>
      </w:r>
      <w:r w:rsidR="00C61B9A">
        <w:rPr>
          <w:rFonts w:eastAsia="宋体" w:hint="eastAsia"/>
          <w:w w:val="105"/>
          <w:lang w:eastAsia="zh-CN"/>
        </w:rPr>
        <w:t>年冬季发生在</w:t>
      </w:r>
      <w:r w:rsidR="00483B4E" w:rsidRPr="002375E5">
        <w:rPr>
          <w:rFonts w:eastAsia="宋体" w:hint="eastAsia"/>
          <w:w w:val="105"/>
          <w:lang w:eastAsia="zh-CN"/>
        </w:rPr>
        <w:t>荷兰的饥荒对人</w:t>
      </w:r>
      <w:r w:rsidR="00016D2D">
        <w:rPr>
          <w:rFonts w:eastAsia="宋体" w:hint="eastAsia"/>
          <w:w w:val="105"/>
          <w:lang w:eastAsia="zh-CN"/>
        </w:rPr>
        <w:t>们</w:t>
      </w:r>
      <w:r w:rsidR="00016D2D" w:rsidRPr="002375E5">
        <w:rPr>
          <w:rFonts w:eastAsia="宋体" w:hint="eastAsia"/>
          <w:w w:val="105"/>
          <w:lang w:eastAsia="zh-CN"/>
        </w:rPr>
        <w:t>后来</w:t>
      </w:r>
      <w:r w:rsidR="00483B4E" w:rsidRPr="002375E5">
        <w:rPr>
          <w:rFonts w:eastAsia="宋体" w:hint="eastAsia"/>
          <w:w w:val="105"/>
          <w:lang w:eastAsia="zh-CN"/>
        </w:rPr>
        <w:t>的发育，特别是精神表现的影响的调查，至今仍是生命历程研究的经典案例。</w:t>
      </w:r>
    </w:p>
    <w:p w:rsidR="00BE40BD" w:rsidRPr="002375E5" w:rsidRDefault="00820198">
      <w:pPr>
        <w:spacing w:line="110" w:lineRule="exact"/>
        <w:rPr>
          <w:rFonts w:eastAsia="宋体"/>
          <w:sz w:val="11"/>
          <w:szCs w:val="11"/>
          <w:lang w:eastAsia="zh-CN"/>
        </w:rPr>
      </w:pPr>
      <w:r w:rsidRPr="002375E5">
        <w:rPr>
          <w:rFonts w:eastAsia="宋体"/>
          <w:lang w:eastAsia="zh-CN"/>
        </w:rPr>
        <w:br w:type="column"/>
      </w:r>
    </w:p>
    <w:p w:rsidR="00BE40BD" w:rsidRPr="002375E5" w:rsidRDefault="0078449D" w:rsidP="002375E5">
      <w:pPr>
        <w:pStyle w:val="a3"/>
        <w:spacing w:line="220" w:lineRule="exact"/>
        <w:ind w:left="-142" w:right="258"/>
        <w:jc w:val="both"/>
        <w:rPr>
          <w:rFonts w:eastAsia="宋体"/>
          <w:lang w:eastAsia="zh-CN"/>
        </w:rPr>
      </w:pPr>
      <w:r w:rsidRPr="002375E5">
        <w:rPr>
          <w:rFonts w:eastAsia="宋体"/>
          <w:lang w:eastAsia="zh-CN"/>
        </w:rPr>
        <w:t>Stein</w:t>
      </w:r>
      <w:r w:rsidRPr="002375E5">
        <w:rPr>
          <w:rFonts w:eastAsia="宋体" w:hint="eastAsia"/>
          <w:lang w:eastAsia="zh-CN"/>
        </w:rPr>
        <w:t>和同事们简洁地表达了生命历程流行病学的基本原理，他们写道：“受孕时每个队列的构成遵循生育模式，并与后天的产前和产后体验模式相互作用。存活的成年人口在开发这些发育时留下的有利和不利的经验印记；疾病的发病率成为这些印记的标记，死亡率以每一个队列特有的方式</w:t>
      </w:r>
      <w:r w:rsidR="00C76A6F">
        <w:rPr>
          <w:rFonts w:eastAsia="宋体" w:hint="eastAsia"/>
          <w:lang w:eastAsia="zh-CN"/>
        </w:rPr>
        <w:t>进行队列</w:t>
      </w:r>
      <w:r w:rsidR="00ED6F75" w:rsidRPr="00C76A6F">
        <w:rPr>
          <w:rFonts w:eastAsia="宋体" w:hint="eastAsia"/>
          <w:lang w:eastAsia="zh-CN"/>
        </w:rPr>
        <w:t>稀释</w:t>
      </w:r>
      <w:r w:rsidRPr="002375E5">
        <w:rPr>
          <w:rFonts w:eastAsia="宋体" w:hint="eastAsia"/>
          <w:lang w:eastAsia="zh-CN"/>
        </w:rPr>
        <w:t>。</w:t>
      </w:r>
      <w:r w:rsidR="00ED6F75" w:rsidRPr="002375E5">
        <w:rPr>
          <w:rFonts w:eastAsia="宋体" w:hint="eastAsia"/>
          <w:lang w:eastAsia="zh-CN"/>
        </w:rPr>
        <w:t>”</w:t>
      </w:r>
      <w:r w:rsidRPr="002375E5">
        <w:rPr>
          <w:rFonts w:eastAsia="宋体" w:hint="eastAsia"/>
          <w:lang w:eastAsia="zh-CN"/>
        </w:rPr>
        <w:t>同样</w:t>
      </w:r>
      <w:r w:rsidR="00ED6F75" w:rsidRPr="002375E5">
        <w:rPr>
          <w:rFonts w:eastAsia="宋体" w:hint="eastAsia"/>
          <w:lang w:eastAsia="zh-CN"/>
        </w:rPr>
        <w:t>的</w:t>
      </w:r>
      <w:r w:rsidRPr="002375E5">
        <w:rPr>
          <w:rFonts w:eastAsia="宋体" w:hint="eastAsia"/>
          <w:lang w:eastAsia="zh-CN"/>
        </w:rPr>
        <w:t>，</w:t>
      </w:r>
      <w:r w:rsidR="00ED6F75" w:rsidRPr="002375E5">
        <w:rPr>
          <w:rFonts w:eastAsia="宋体" w:hint="eastAsia"/>
          <w:lang w:eastAsia="zh-CN"/>
        </w:rPr>
        <w:t>Jerry Morris</w:t>
      </w:r>
      <w:r w:rsidRPr="002375E5">
        <w:rPr>
          <w:rFonts w:eastAsia="宋体" w:hint="eastAsia"/>
          <w:lang w:eastAsia="zh-CN"/>
        </w:rPr>
        <w:t>在他的</w:t>
      </w:r>
      <w:r w:rsidR="00ED6F75" w:rsidRPr="002375E5">
        <w:rPr>
          <w:rFonts w:eastAsia="宋体" w:hint="eastAsia"/>
          <w:lang w:eastAsia="zh-CN"/>
        </w:rPr>
        <w:t>《经典流行病学史》中</w:t>
      </w:r>
      <w:r w:rsidRPr="002375E5">
        <w:rPr>
          <w:rFonts w:eastAsia="宋体" w:hint="eastAsia"/>
          <w:lang w:eastAsia="zh-CN"/>
        </w:rPr>
        <w:t>也</w:t>
      </w:r>
      <w:r w:rsidR="00ED6F75" w:rsidRPr="002375E5">
        <w:rPr>
          <w:rFonts w:eastAsia="宋体" w:hint="eastAsia"/>
          <w:lang w:eastAsia="zh-CN"/>
        </w:rPr>
        <w:t>考虑了跨代影响</w:t>
      </w:r>
      <w:r w:rsidR="0066516E" w:rsidRPr="002375E5">
        <w:rPr>
          <w:rFonts w:eastAsia="宋体" w:hint="eastAsia"/>
          <w:lang w:eastAsia="zh-CN"/>
        </w:rPr>
        <w:t>、</w:t>
      </w:r>
      <w:r w:rsidR="00406AE5">
        <w:rPr>
          <w:rFonts w:eastAsia="宋体" w:hint="eastAsia"/>
          <w:lang w:eastAsia="zh-CN"/>
        </w:rPr>
        <w:t>生物编程</w:t>
      </w:r>
      <w:r w:rsidR="0066516E" w:rsidRPr="002375E5">
        <w:rPr>
          <w:rFonts w:eastAsia="宋体" w:hint="eastAsia"/>
          <w:lang w:eastAsia="zh-CN"/>
        </w:rPr>
        <w:t>以及认识成人疾病的童年期先兆</w:t>
      </w:r>
      <w:r w:rsidR="00ED6F75" w:rsidRPr="002375E5">
        <w:rPr>
          <w:rFonts w:eastAsia="宋体" w:hint="eastAsia"/>
          <w:lang w:eastAsia="zh-CN"/>
        </w:rPr>
        <w:t>的</w:t>
      </w:r>
      <w:r w:rsidRPr="002375E5">
        <w:rPr>
          <w:rFonts w:eastAsia="宋体" w:hint="eastAsia"/>
          <w:lang w:eastAsia="zh-CN"/>
        </w:rPr>
        <w:t>重要</w:t>
      </w:r>
      <w:r w:rsidR="00ED6F75" w:rsidRPr="002375E5">
        <w:rPr>
          <w:rFonts w:eastAsia="宋体" w:hint="eastAsia"/>
          <w:lang w:eastAsia="zh-CN"/>
        </w:rPr>
        <w:t>性</w:t>
      </w:r>
      <w:r w:rsidRPr="002375E5">
        <w:rPr>
          <w:rFonts w:eastAsia="宋体" w:hint="eastAsia"/>
          <w:lang w:eastAsia="zh-CN"/>
        </w:rPr>
        <w:t>，（见</w:t>
      </w:r>
      <w:r w:rsidRPr="002375E5">
        <w:rPr>
          <w:rFonts w:eastAsia="宋体" w:hint="eastAsia"/>
          <w:lang w:eastAsia="zh-CN"/>
        </w:rPr>
        <w:t>Davey Smith</w:t>
      </w:r>
      <w:r w:rsidR="0066516E" w:rsidRPr="002375E5">
        <w:rPr>
          <w:rFonts w:eastAsia="宋体" w:hint="eastAsia"/>
          <w:lang w:eastAsia="zh-CN"/>
        </w:rPr>
        <w:t>的讨论</w:t>
      </w:r>
      <w:r w:rsidR="0066516E" w:rsidRPr="002375E5">
        <w:rPr>
          <w:rFonts w:eastAsia="宋体" w:hint="eastAsia"/>
          <w:vertAlign w:val="superscript"/>
          <w:lang w:eastAsia="zh-CN"/>
        </w:rPr>
        <w:t>47</w:t>
      </w:r>
      <w:r w:rsidRPr="002375E5">
        <w:rPr>
          <w:rFonts w:eastAsia="宋体" w:hint="eastAsia"/>
          <w:lang w:eastAsia="zh-CN"/>
        </w:rPr>
        <w:t>）。</w:t>
      </w:r>
      <w:r w:rsidR="0066516E" w:rsidRPr="002375E5">
        <w:rPr>
          <w:rFonts w:eastAsia="宋体" w:hint="eastAsia"/>
          <w:lang w:eastAsia="zh-CN"/>
        </w:rPr>
        <w:t>在</w:t>
      </w:r>
      <w:r w:rsidRPr="002375E5">
        <w:rPr>
          <w:rFonts w:eastAsia="宋体" w:hint="eastAsia"/>
          <w:lang w:eastAsia="zh-CN"/>
        </w:rPr>
        <w:t>心血管流行病学</w:t>
      </w:r>
      <w:r w:rsidR="0066516E" w:rsidRPr="002375E5">
        <w:rPr>
          <w:rFonts w:eastAsia="宋体" w:hint="eastAsia"/>
          <w:lang w:eastAsia="zh-CN"/>
        </w:rPr>
        <w:t>中</w:t>
      </w:r>
      <w:r w:rsidRPr="002375E5">
        <w:rPr>
          <w:rFonts w:eastAsia="宋体" w:hint="eastAsia"/>
          <w:lang w:eastAsia="zh-CN"/>
        </w:rPr>
        <w:t>，</w:t>
      </w:r>
      <w:r w:rsidR="00406AE5">
        <w:rPr>
          <w:rFonts w:eastAsia="宋体" w:hint="eastAsia"/>
          <w:lang w:eastAsia="zh-CN"/>
        </w:rPr>
        <w:t>研究</w:t>
      </w:r>
      <w:r w:rsidRPr="002375E5">
        <w:rPr>
          <w:rFonts w:eastAsia="宋体" w:hint="eastAsia"/>
          <w:lang w:eastAsia="zh-CN"/>
        </w:rPr>
        <w:t>成年人的生活模式</w:t>
      </w:r>
      <w:r w:rsidR="00852D6F" w:rsidRPr="002375E5">
        <w:rPr>
          <w:rFonts w:eastAsia="宋体" w:hint="eastAsia"/>
          <w:lang w:eastAsia="zh-CN"/>
        </w:rPr>
        <w:t>成为</w:t>
      </w:r>
      <w:r w:rsidRPr="002375E5">
        <w:rPr>
          <w:rFonts w:eastAsia="宋体" w:hint="eastAsia"/>
          <w:lang w:eastAsia="zh-CN"/>
        </w:rPr>
        <w:t>战后时代（有一些例外</w:t>
      </w:r>
      <w:r w:rsidR="00852D6F" w:rsidRPr="002375E5">
        <w:rPr>
          <w:rFonts w:eastAsia="宋体" w:hint="eastAsia"/>
          <w:vertAlign w:val="superscript"/>
          <w:lang w:eastAsia="zh-CN"/>
        </w:rPr>
        <w:t>48,49</w:t>
      </w:r>
      <w:r w:rsidRPr="002375E5">
        <w:rPr>
          <w:rFonts w:eastAsia="宋体" w:hint="eastAsia"/>
          <w:lang w:eastAsia="zh-CN"/>
        </w:rPr>
        <w:t>）</w:t>
      </w:r>
      <w:r w:rsidR="00852D6F" w:rsidRPr="002375E5">
        <w:rPr>
          <w:rFonts w:eastAsia="宋体" w:hint="eastAsia"/>
          <w:lang w:eastAsia="zh-CN"/>
        </w:rPr>
        <w:t>的主要</w:t>
      </w:r>
      <w:r w:rsidR="00406AE5">
        <w:rPr>
          <w:rFonts w:eastAsia="宋体" w:hint="eastAsia"/>
          <w:lang w:eastAsia="zh-CN"/>
        </w:rPr>
        <w:t>方式</w:t>
      </w:r>
      <w:r w:rsidR="00852D6F" w:rsidRPr="002375E5">
        <w:rPr>
          <w:rFonts w:eastAsia="宋体" w:hint="eastAsia"/>
          <w:lang w:eastAsia="zh-CN"/>
        </w:rPr>
        <w:t>，但对早期</w:t>
      </w:r>
      <w:r w:rsidR="00406AE5">
        <w:rPr>
          <w:rFonts w:eastAsia="宋体" w:hint="eastAsia"/>
          <w:lang w:eastAsia="zh-CN"/>
        </w:rPr>
        <w:t>生活</w:t>
      </w:r>
      <w:r w:rsidR="00852D6F" w:rsidRPr="002375E5">
        <w:rPr>
          <w:rFonts w:eastAsia="宋体" w:hint="eastAsia"/>
          <w:lang w:eastAsia="zh-CN"/>
        </w:rPr>
        <w:t>因素的研究兴趣在</w:t>
      </w:r>
      <w:r w:rsidR="00852D6F" w:rsidRPr="002375E5">
        <w:rPr>
          <w:rFonts w:eastAsia="宋体" w:hint="eastAsia"/>
          <w:lang w:eastAsia="zh-CN"/>
        </w:rPr>
        <w:t>20</w:t>
      </w:r>
      <w:r w:rsidR="00852D6F" w:rsidRPr="002375E5">
        <w:rPr>
          <w:rFonts w:eastAsia="宋体" w:hint="eastAsia"/>
          <w:lang w:eastAsia="zh-CN"/>
        </w:rPr>
        <w:t>世纪</w:t>
      </w:r>
      <w:r w:rsidR="00852D6F" w:rsidRPr="002375E5">
        <w:rPr>
          <w:rFonts w:eastAsia="宋体" w:hint="eastAsia"/>
          <w:lang w:eastAsia="zh-CN"/>
        </w:rPr>
        <w:t>70</w:t>
      </w:r>
      <w:r w:rsidR="00852D6F" w:rsidRPr="002375E5">
        <w:rPr>
          <w:rFonts w:eastAsia="宋体" w:hint="eastAsia"/>
          <w:lang w:eastAsia="zh-CN"/>
        </w:rPr>
        <w:t>年代后期得到了恢复，</w:t>
      </w:r>
      <w:r w:rsidR="00DD07B8" w:rsidRPr="002375E5">
        <w:rPr>
          <w:rFonts w:eastAsia="宋体" w:hint="eastAsia"/>
          <w:lang w:eastAsia="zh-CN"/>
        </w:rPr>
        <w:t>如</w:t>
      </w:r>
      <w:r w:rsidR="00852D6F" w:rsidRPr="002375E5">
        <w:rPr>
          <w:rFonts w:eastAsia="宋体" w:hint="eastAsia"/>
          <w:lang w:eastAsia="zh-CN"/>
        </w:rPr>
        <w:t>儿童群体成年后患病（如高血压、吸烟、脂肪饮食和肥胖</w:t>
      </w:r>
      <w:r w:rsidR="00406AE5">
        <w:rPr>
          <w:rFonts w:eastAsia="宋体" w:hint="eastAsia"/>
          <w:lang w:eastAsia="zh-CN"/>
        </w:rPr>
        <w:t>等</w:t>
      </w:r>
      <w:r w:rsidR="00852D6F" w:rsidRPr="002375E5">
        <w:rPr>
          <w:rFonts w:eastAsia="宋体" w:hint="eastAsia"/>
          <w:lang w:eastAsia="zh-CN"/>
        </w:rPr>
        <w:t>）危险因素的</w:t>
      </w:r>
      <w:r w:rsidR="00614B95">
        <w:rPr>
          <w:rFonts w:eastAsia="宋体" w:hint="eastAsia"/>
          <w:lang w:eastAsia="zh-CN"/>
        </w:rPr>
        <w:t>自然史料</w:t>
      </w:r>
      <w:r w:rsidR="00852D6F" w:rsidRPr="002375E5">
        <w:rPr>
          <w:rFonts w:eastAsia="宋体" w:hint="eastAsia"/>
          <w:lang w:eastAsia="zh-CN"/>
        </w:rPr>
        <w:t>研究。</w:t>
      </w:r>
      <w:r w:rsidRPr="002375E5">
        <w:rPr>
          <w:rFonts w:eastAsia="宋体" w:hint="eastAsia"/>
          <w:lang w:eastAsia="zh-CN"/>
        </w:rPr>
        <w:t>随后</w:t>
      </w:r>
      <w:r w:rsidR="00DD07B8" w:rsidRPr="002375E5">
        <w:rPr>
          <w:rFonts w:eastAsia="宋体" w:hint="eastAsia"/>
          <w:lang w:eastAsia="zh-CN"/>
        </w:rPr>
        <w:t>进行的是</w:t>
      </w:r>
      <w:r w:rsidR="00406AE5">
        <w:rPr>
          <w:rFonts w:eastAsia="宋体" w:hint="eastAsia"/>
          <w:lang w:eastAsia="zh-CN"/>
        </w:rPr>
        <w:t>恶劣</w:t>
      </w:r>
      <w:r w:rsidRPr="002375E5">
        <w:rPr>
          <w:rFonts w:eastAsia="宋体" w:hint="eastAsia"/>
          <w:lang w:eastAsia="zh-CN"/>
        </w:rPr>
        <w:t>童年生活条件（见</w:t>
      </w:r>
      <w:r w:rsidR="00DD07B8" w:rsidRPr="002375E5">
        <w:rPr>
          <w:rFonts w:eastAsia="宋体" w:hint="eastAsia"/>
          <w:lang w:eastAsia="zh-CN"/>
        </w:rPr>
        <w:t>本文所附的</w:t>
      </w:r>
      <w:r w:rsidR="00DD07B8" w:rsidRPr="002375E5">
        <w:rPr>
          <w:rFonts w:eastAsia="宋体" w:hint="eastAsia"/>
          <w:lang w:eastAsia="zh-CN"/>
        </w:rPr>
        <w:t>Forsdahl</w:t>
      </w:r>
      <w:r w:rsidR="00DD07B8" w:rsidRPr="004324BE">
        <w:rPr>
          <w:rFonts w:eastAsia="宋体" w:hint="eastAsia"/>
          <w:vertAlign w:val="superscript"/>
          <w:lang w:eastAsia="zh-CN"/>
        </w:rPr>
        <w:t>52</w:t>
      </w:r>
      <w:r w:rsidRPr="002375E5">
        <w:rPr>
          <w:rFonts w:eastAsia="宋体" w:hint="eastAsia"/>
          <w:lang w:eastAsia="zh-CN"/>
        </w:rPr>
        <w:t>文章和评论）和早期</w:t>
      </w:r>
      <w:r w:rsidR="00DD07B8" w:rsidRPr="002375E5">
        <w:rPr>
          <w:rFonts w:eastAsia="宋体" w:hint="eastAsia"/>
          <w:lang w:eastAsia="zh-CN"/>
        </w:rPr>
        <w:t>发育不全与</w:t>
      </w:r>
      <w:r w:rsidRPr="002375E5">
        <w:rPr>
          <w:rFonts w:eastAsia="宋体" w:hint="eastAsia"/>
          <w:lang w:eastAsia="zh-CN"/>
        </w:rPr>
        <w:t>成人心血管疾病</w:t>
      </w:r>
      <w:r w:rsidR="00DD07B8" w:rsidRPr="002375E5">
        <w:rPr>
          <w:rFonts w:eastAsia="宋体" w:hint="eastAsia"/>
          <w:lang w:eastAsia="zh-CN"/>
        </w:rPr>
        <w:t>的联系的研究</w:t>
      </w:r>
      <w:r w:rsidRPr="002375E5">
        <w:rPr>
          <w:rFonts w:eastAsia="宋体" w:hint="eastAsia"/>
          <w:lang w:eastAsia="zh-CN"/>
        </w:rPr>
        <w:t>。</w:t>
      </w:r>
    </w:p>
    <w:p w:rsidR="00BE40BD" w:rsidRPr="002375E5" w:rsidRDefault="00BE40BD">
      <w:pPr>
        <w:spacing w:line="172" w:lineRule="exact"/>
        <w:rPr>
          <w:rFonts w:eastAsia="宋体"/>
          <w:lang w:eastAsia="zh-CN"/>
        </w:rPr>
      </w:pPr>
    </w:p>
    <w:p w:rsidR="002375E5" w:rsidRPr="002375E5" w:rsidRDefault="002375E5">
      <w:pPr>
        <w:spacing w:line="172" w:lineRule="exact"/>
        <w:rPr>
          <w:rFonts w:eastAsia="宋体"/>
          <w:lang w:eastAsia="zh-CN"/>
        </w:rPr>
      </w:pPr>
    </w:p>
    <w:p w:rsidR="002375E5" w:rsidRPr="002375E5" w:rsidRDefault="002375E5">
      <w:pPr>
        <w:spacing w:line="172" w:lineRule="exact"/>
        <w:rPr>
          <w:rFonts w:eastAsia="宋体"/>
          <w:lang w:eastAsia="zh-CN"/>
        </w:rPr>
      </w:pPr>
    </w:p>
    <w:p w:rsidR="002375E5" w:rsidRPr="002375E5" w:rsidRDefault="002375E5">
      <w:pPr>
        <w:spacing w:line="172" w:lineRule="exact"/>
        <w:rPr>
          <w:rFonts w:eastAsia="宋体"/>
          <w:lang w:eastAsia="zh-CN"/>
        </w:rPr>
      </w:pPr>
    </w:p>
    <w:p w:rsidR="002375E5" w:rsidRPr="002375E5" w:rsidRDefault="002375E5">
      <w:pPr>
        <w:spacing w:line="172" w:lineRule="exact"/>
        <w:rPr>
          <w:rFonts w:eastAsia="宋体"/>
          <w:lang w:eastAsia="zh-CN"/>
        </w:rPr>
      </w:pPr>
    </w:p>
    <w:p w:rsidR="002375E5" w:rsidRPr="002375E5" w:rsidRDefault="002375E5">
      <w:pPr>
        <w:spacing w:line="172" w:lineRule="exact"/>
        <w:rPr>
          <w:rFonts w:eastAsia="宋体"/>
          <w:lang w:eastAsia="zh-CN"/>
        </w:rPr>
        <w:sectPr w:rsidR="002375E5" w:rsidRPr="002375E5" w:rsidSect="002375E5">
          <w:type w:val="continuous"/>
          <w:pgSz w:w="12240" w:h="15840"/>
          <w:pgMar w:top="1020" w:right="900" w:bottom="280" w:left="980" w:header="720" w:footer="720" w:gutter="0"/>
          <w:cols w:num="3" w:space="720" w:equalWidth="0">
            <w:col w:w="5116" w:space="448"/>
            <w:col w:w="3944" w:space="2"/>
            <w:col w:w="850"/>
          </w:cols>
        </w:sectPr>
      </w:pPr>
    </w:p>
    <w:p w:rsidR="00BE40BD" w:rsidRPr="002375E5" w:rsidRDefault="00BE40BD">
      <w:pPr>
        <w:spacing w:before="9" w:line="180" w:lineRule="exact"/>
        <w:rPr>
          <w:rFonts w:eastAsia="宋体"/>
          <w:sz w:val="18"/>
          <w:szCs w:val="18"/>
          <w:lang w:eastAsia="zh-CN"/>
        </w:rPr>
      </w:pPr>
    </w:p>
    <w:p w:rsidR="00BE40BD" w:rsidRPr="002375E5" w:rsidRDefault="00820198" w:rsidP="00BE39F9">
      <w:pPr>
        <w:pStyle w:val="a3"/>
        <w:spacing w:before="7" w:line="220" w:lineRule="exact"/>
        <w:ind w:right="111"/>
        <w:jc w:val="both"/>
        <w:rPr>
          <w:rFonts w:eastAsia="宋体"/>
          <w:lang w:eastAsia="zh-CN"/>
        </w:rPr>
        <w:sectPr w:rsidR="00BE40BD" w:rsidRPr="002375E5">
          <w:type w:val="continuous"/>
          <w:pgSz w:w="12240" w:h="15840"/>
          <w:pgMar w:top="1020" w:right="1180" w:bottom="280" w:left="980" w:header="720" w:footer="720" w:gutter="0"/>
          <w:cols w:num="2" w:space="720" w:equalWidth="0">
            <w:col w:w="4909" w:space="151"/>
            <w:col w:w="5020"/>
          </w:cols>
        </w:sectPr>
      </w:pPr>
      <w:r w:rsidRPr="002375E5">
        <w:rPr>
          <w:rFonts w:eastAsia="宋体"/>
          <w:lang w:eastAsia="zh-CN"/>
        </w:rPr>
        <w:br w:type="column"/>
      </w:r>
    </w:p>
    <w:p w:rsidR="00BE40BD" w:rsidRPr="002375E5" w:rsidRDefault="00142174">
      <w:pPr>
        <w:ind w:left="491"/>
        <w:rPr>
          <w:rFonts w:ascii="Times New Roman" w:eastAsia="宋体" w:hAnsi="Times New Roman" w:cs="Times New Roman"/>
          <w:sz w:val="20"/>
          <w:szCs w:val="20"/>
          <w:lang w:eastAsia="zh-CN"/>
        </w:rPr>
      </w:pPr>
      <w:r w:rsidRPr="002375E5">
        <w:rPr>
          <w:rFonts w:ascii="Times New Roman" w:eastAsia="宋体" w:hAnsi="Times New Roman" w:cs="Times New Roman"/>
          <w:noProof/>
          <w:sz w:val="20"/>
          <w:szCs w:val="20"/>
          <w:lang w:eastAsia="zh-CN"/>
        </w:rPr>
        <w:lastRenderedPageBreak/>
        <w:drawing>
          <wp:inline distT="0" distB="0" distL="0" distR="0">
            <wp:extent cx="5354949" cy="3983755"/>
            <wp:effectExtent l="19050" t="0" r="0" b="0"/>
            <wp:docPr id="10" name="图片 10" descr="D:\牡丹\图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牡丹\图3.png"/>
                    <pic:cNvPicPr>
                      <a:picLocks noChangeAspect="1" noChangeArrowheads="1"/>
                    </pic:cNvPicPr>
                  </pic:nvPicPr>
                  <pic:blipFill>
                    <a:blip r:embed="rId15" cstate="print"/>
                    <a:srcRect/>
                    <a:stretch>
                      <a:fillRect/>
                    </a:stretch>
                  </pic:blipFill>
                  <pic:spPr bwMode="auto">
                    <a:xfrm>
                      <a:off x="0" y="0"/>
                      <a:ext cx="5354949" cy="3983755"/>
                    </a:xfrm>
                    <a:prstGeom prst="rect">
                      <a:avLst/>
                    </a:prstGeom>
                    <a:noFill/>
                    <a:ln w="9525">
                      <a:noFill/>
                      <a:miter lim="800000"/>
                      <a:headEnd/>
                      <a:tailEnd/>
                    </a:ln>
                  </pic:spPr>
                </pic:pic>
              </a:graphicData>
            </a:graphic>
          </wp:inline>
        </w:drawing>
      </w:r>
    </w:p>
    <w:p w:rsidR="00BE40BD" w:rsidRPr="002375E5" w:rsidRDefault="00BE40BD">
      <w:pPr>
        <w:spacing w:before="3" w:line="140" w:lineRule="exact"/>
        <w:rPr>
          <w:rFonts w:eastAsia="宋体"/>
          <w:sz w:val="14"/>
          <w:szCs w:val="14"/>
          <w:lang w:eastAsia="zh-CN"/>
        </w:rPr>
      </w:pPr>
    </w:p>
    <w:p w:rsidR="00BE40BD" w:rsidRPr="002375E5" w:rsidRDefault="00142174" w:rsidP="00142174">
      <w:pPr>
        <w:spacing w:line="250" w:lineRule="auto"/>
        <w:ind w:left="519" w:right="984"/>
        <w:jc w:val="center"/>
        <w:rPr>
          <w:rFonts w:ascii="Arial" w:eastAsia="宋体" w:hAnsi="Arial" w:cs="Arial"/>
          <w:sz w:val="15"/>
          <w:szCs w:val="15"/>
          <w:lang w:eastAsia="zh-CN"/>
        </w:rPr>
      </w:pPr>
      <w:r w:rsidRPr="002375E5">
        <w:rPr>
          <w:rFonts w:ascii="Arial" w:eastAsia="宋体" w:hAnsi="Arial" w:cs="Arial" w:hint="eastAsia"/>
          <w:b/>
          <w:bCs/>
          <w:sz w:val="15"/>
          <w:szCs w:val="15"/>
          <w:lang w:eastAsia="zh-CN"/>
        </w:rPr>
        <w:t>图</w:t>
      </w:r>
      <w:r w:rsidRPr="002375E5">
        <w:rPr>
          <w:rFonts w:ascii="Arial" w:eastAsia="宋体" w:hAnsi="Arial" w:cs="Arial" w:hint="eastAsia"/>
          <w:b/>
          <w:bCs/>
          <w:sz w:val="15"/>
          <w:szCs w:val="15"/>
          <w:lang w:eastAsia="zh-CN"/>
        </w:rPr>
        <w:t>3</w:t>
      </w:r>
      <w:r w:rsidRPr="002375E5">
        <w:rPr>
          <w:rFonts w:ascii="Arial" w:eastAsia="宋体" w:hAnsi="Arial" w:cs="Arial" w:hint="eastAsia"/>
          <w:sz w:val="15"/>
          <w:szCs w:val="15"/>
          <w:lang w:eastAsia="zh-CN"/>
        </w:rPr>
        <w:t>多代模式图解分层次和生命历程暴露对三个相关个体疾病风险的可能影响</w:t>
      </w:r>
    </w:p>
    <w:p w:rsidR="00BE40BD" w:rsidRPr="002375E5" w:rsidRDefault="00BE40BD">
      <w:pPr>
        <w:spacing w:line="250" w:lineRule="auto"/>
        <w:rPr>
          <w:rFonts w:ascii="Arial" w:eastAsia="宋体" w:hAnsi="Arial" w:cs="Arial"/>
          <w:sz w:val="15"/>
          <w:szCs w:val="15"/>
          <w:lang w:eastAsia="zh-CN"/>
        </w:rPr>
        <w:sectPr w:rsidR="00BE40BD" w:rsidRPr="002375E5">
          <w:type w:val="continuous"/>
          <w:pgSz w:w="12240" w:h="15840"/>
          <w:pgMar w:top="1020" w:right="1180" w:bottom="280" w:left="980" w:header="720" w:footer="720" w:gutter="0"/>
          <w:cols w:space="720"/>
        </w:sectPr>
      </w:pPr>
    </w:p>
    <w:p w:rsidR="00BE40BD" w:rsidRPr="002375E5" w:rsidRDefault="00BE40BD">
      <w:pPr>
        <w:spacing w:before="3" w:line="240" w:lineRule="exact"/>
        <w:rPr>
          <w:rFonts w:eastAsia="宋体"/>
          <w:sz w:val="24"/>
          <w:szCs w:val="24"/>
          <w:lang w:eastAsia="zh-CN"/>
        </w:rPr>
      </w:pPr>
    </w:p>
    <w:p w:rsidR="00BE40BD" w:rsidRPr="002375E5" w:rsidRDefault="00BE40BD">
      <w:pPr>
        <w:spacing w:line="240" w:lineRule="exact"/>
        <w:rPr>
          <w:rFonts w:eastAsia="宋体"/>
          <w:sz w:val="24"/>
          <w:szCs w:val="24"/>
          <w:lang w:eastAsia="zh-CN"/>
        </w:rPr>
        <w:sectPr w:rsidR="00BE40BD" w:rsidRPr="002375E5">
          <w:pgSz w:w="12240" w:h="15840"/>
          <w:pgMar w:top="1020" w:right="940" w:bottom="280" w:left="1220" w:header="834" w:footer="0" w:gutter="0"/>
          <w:cols w:space="720"/>
        </w:sectPr>
      </w:pPr>
    </w:p>
    <w:p w:rsidR="00BE40BD" w:rsidRPr="002375E5" w:rsidRDefault="00BE40BD">
      <w:pPr>
        <w:spacing w:before="5" w:line="100" w:lineRule="exact"/>
        <w:rPr>
          <w:rFonts w:eastAsia="宋体"/>
          <w:sz w:val="10"/>
          <w:szCs w:val="10"/>
          <w:lang w:eastAsia="zh-CN"/>
        </w:rPr>
      </w:pPr>
    </w:p>
    <w:p w:rsidR="00BE40BD" w:rsidRPr="002375E5" w:rsidRDefault="00BE40BD">
      <w:pPr>
        <w:spacing w:before="7" w:line="170" w:lineRule="exact"/>
        <w:rPr>
          <w:rFonts w:eastAsia="宋体"/>
          <w:sz w:val="17"/>
          <w:szCs w:val="17"/>
          <w:lang w:eastAsia="zh-CN"/>
        </w:rPr>
      </w:pPr>
    </w:p>
    <w:p w:rsidR="00BE40BD" w:rsidRPr="004324BE" w:rsidRDefault="00DD07B8">
      <w:pPr>
        <w:pStyle w:val="21"/>
        <w:ind w:left="104" w:right="2418"/>
        <w:jc w:val="both"/>
        <w:rPr>
          <w:rFonts w:eastAsia="宋体"/>
          <w:b w:val="0"/>
          <w:bCs w:val="0"/>
          <w:sz w:val="24"/>
          <w:szCs w:val="24"/>
          <w:lang w:eastAsia="zh-CN"/>
        </w:rPr>
      </w:pPr>
      <w:r w:rsidRPr="004324BE">
        <w:rPr>
          <w:rFonts w:eastAsia="宋体" w:hint="eastAsia"/>
          <w:b w:val="0"/>
          <w:w w:val="105"/>
          <w:sz w:val="24"/>
          <w:szCs w:val="24"/>
          <w:lang w:eastAsia="zh-CN"/>
        </w:rPr>
        <w:t>其他科学领域</w:t>
      </w:r>
    </w:p>
    <w:p w:rsidR="00836FFE" w:rsidRPr="002375E5" w:rsidRDefault="00CF63A2" w:rsidP="00CF63A2">
      <w:pPr>
        <w:pStyle w:val="a3"/>
        <w:spacing w:before="56" w:line="220" w:lineRule="exact"/>
        <w:ind w:left="103" w:right="4" w:firstLineChars="106" w:firstLine="180"/>
        <w:jc w:val="both"/>
        <w:rPr>
          <w:rFonts w:eastAsia="宋体"/>
          <w:lang w:eastAsia="zh-CN"/>
        </w:rPr>
      </w:pPr>
      <w:r>
        <w:rPr>
          <w:rFonts w:eastAsia="宋体" w:hint="eastAsia"/>
          <w:lang w:eastAsia="zh-CN"/>
        </w:rPr>
        <w:t>总所周知</w:t>
      </w:r>
      <w:r w:rsidRPr="002375E5">
        <w:rPr>
          <w:rFonts w:eastAsia="宋体" w:hint="eastAsia"/>
          <w:lang w:eastAsia="zh-CN"/>
        </w:rPr>
        <w:t>人类发展的</w:t>
      </w:r>
      <w:r w:rsidR="00BE39F9" w:rsidRPr="002375E5">
        <w:rPr>
          <w:rFonts w:eastAsia="宋体" w:hint="eastAsia"/>
          <w:lang w:eastAsia="zh-CN"/>
        </w:rPr>
        <w:t>西方</w:t>
      </w:r>
      <w:r>
        <w:rPr>
          <w:rFonts w:eastAsia="宋体" w:hint="eastAsia"/>
          <w:lang w:eastAsia="zh-CN"/>
        </w:rPr>
        <w:t>模型被认为是</w:t>
      </w:r>
      <w:r w:rsidR="00BE39F9" w:rsidRPr="002375E5">
        <w:rPr>
          <w:rFonts w:eastAsia="宋体" w:hint="eastAsia"/>
          <w:lang w:eastAsia="zh-CN"/>
        </w:rPr>
        <w:t>“最初几年的生活一定会在以后的发展和成人的性格</w:t>
      </w:r>
      <w:r>
        <w:rPr>
          <w:rFonts w:eastAsia="宋体" w:hint="eastAsia"/>
          <w:lang w:eastAsia="zh-CN"/>
        </w:rPr>
        <w:t>中起</w:t>
      </w:r>
      <w:r w:rsidR="00BE39F9" w:rsidRPr="002375E5">
        <w:rPr>
          <w:rFonts w:eastAsia="宋体" w:hint="eastAsia"/>
          <w:lang w:eastAsia="zh-CN"/>
        </w:rPr>
        <w:t>重要作用”。</w:t>
      </w:r>
      <w:r w:rsidR="00BE39F9" w:rsidRPr="004324BE">
        <w:rPr>
          <w:rFonts w:eastAsia="宋体" w:hint="eastAsia"/>
          <w:vertAlign w:val="superscript"/>
          <w:lang w:eastAsia="zh-CN"/>
        </w:rPr>
        <w:t>56</w:t>
      </w:r>
      <w:r w:rsidR="00BE39F9" w:rsidRPr="002375E5">
        <w:rPr>
          <w:rFonts w:eastAsia="宋体" w:hint="eastAsia"/>
          <w:lang w:eastAsia="zh-CN"/>
        </w:rPr>
        <w:t>二十世纪</w:t>
      </w:r>
      <w:r>
        <w:rPr>
          <w:rFonts w:eastAsia="宋体" w:hint="eastAsia"/>
          <w:lang w:eastAsia="zh-CN"/>
        </w:rPr>
        <w:t>伊始，主流</w:t>
      </w:r>
      <w:r w:rsidR="00BE39F9" w:rsidRPr="002375E5">
        <w:rPr>
          <w:rFonts w:eastAsia="宋体" w:hint="eastAsia"/>
          <w:lang w:eastAsia="zh-CN"/>
        </w:rPr>
        <w:t>理论认为，人体的发育发展遵循生长发育阶段中一个不变的序列，其中的变化是累积且通常是不可逆的。</w:t>
      </w:r>
      <w:r w:rsidR="009B0141" w:rsidRPr="002375E5">
        <w:rPr>
          <w:rFonts w:eastAsia="宋体" w:hint="eastAsia"/>
          <w:lang w:eastAsia="zh-CN"/>
        </w:rPr>
        <w:t>环境的作用</w:t>
      </w:r>
      <w:r>
        <w:rPr>
          <w:rFonts w:eastAsia="宋体" w:hint="eastAsia"/>
          <w:lang w:eastAsia="zh-CN"/>
        </w:rPr>
        <w:t>通过</w:t>
      </w:r>
      <w:r w:rsidR="009B0141" w:rsidRPr="002375E5">
        <w:rPr>
          <w:rFonts w:eastAsia="宋体" w:hint="eastAsia"/>
          <w:lang w:eastAsia="zh-CN"/>
        </w:rPr>
        <w:t>提供最初的刺激和适当的成长和成熟的机会来</w:t>
      </w:r>
      <w:r w:rsidR="00836FFE" w:rsidRPr="002375E5">
        <w:rPr>
          <w:rFonts w:eastAsia="宋体" w:hint="eastAsia"/>
          <w:lang w:eastAsia="zh-CN"/>
        </w:rPr>
        <w:t>逐渐显现</w:t>
      </w:r>
      <w:r w:rsidR="007A36D0" w:rsidRPr="004324BE">
        <w:rPr>
          <w:rFonts w:eastAsia="宋体" w:hint="eastAsia"/>
          <w:vertAlign w:val="superscript"/>
          <w:lang w:eastAsia="zh-CN"/>
        </w:rPr>
        <w:t>57</w:t>
      </w:r>
      <w:r w:rsidR="009B0141" w:rsidRPr="002375E5">
        <w:rPr>
          <w:rFonts w:eastAsia="宋体" w:hint="eastAsia"/>
          <w:lang w:eastAsia="zh-CN"/>
        </w:rPr>
        <w:t>。</w:t>
      </w:r>
      <w:r w:rsidR="00836FFE" w:rsidRPr="002375E5">
        <w:rPr>
          <w:rFonts w:eastAsia="宋体" w:hint="eastAsia"/>
          <w:lang w:eastAsia="zh-CN"/>
        </w:rPr>
        <w:t>在胎儿阶段发育关键期或婴儿期，更常见的是儿童期里，环境损害或恰当刺激的缺乏会对身体及智力发育产生长期</w:t>
      </w:r>
      <w:r w:rsidR="00705A7F">
        <w:rPr>
          <w:rFonts w:eastAsia="宋体" w:hint="eastAsia"/>
          <w:lang w:eastAsia="zh-CN"/>
        </w:rPr>
        <w:t>效应</w:t>
      </w:r>
      <w:r w:rsidR="00836FFE" w:rsidRPr="002375E5">
        <w:rPr>
          <w:rFonts w:eastAsia="宋体" w:hint="eastAsia"/>
          <w:lang w:eastAsia="zh-CN"/>
        </w:rPr>
        <w:t>。个体一旦发育成熟，体内的系统便更难得到调整。</w:t>
      </w:r>
    </w:p>
    <w:p w:rsidR="00BE40BD" w:rsidRPr="002375E5" w:rsidRDefault="00836FFE">
      <w:pPr>
        <w:pStyle w:val="a3"/>
        <w:spacing w:line="220" w:lineRule="exact"/>
        <w:ind w:left="103" w:firstLine="170"/>
        <w:jc w:val="both"/>
        <w:rPr>
          <w:rFonts w:eastAsia="宋体"/>
          <w:sz w:val="14"/>
          <w:szCs w:val="14"/>
          <w:lang w:eastAsia="zh-CN"/>
        </w:rPr>
      </w:pPr>
      <w:r w:rsidRPr="002375E5">
        <w:rPr>
          <w:rFonts w:eastAsia="宋体" w:hint="eastAsia"/>
          <w:lang w:eastAsia="zh-CN"/>
        </w:rPr>
        <w:t>自二十世纪</w:t>
      </w:r>
      <w:r w:rsidR="00705A7F">
        <w:rPr>
          <w:rFonts w:eastAsia="宋体" w:hint="eastAsia"/>
          <w:lang w:eastAsia="zh-CN"/>
        </w:rPr>
        <w:t>60</w:t>
      </w:r>
      <w:r w:rsidRPr="002375E5">
        <w:rPr>
          <w:rFonts w:eastAsia="宋体" w:hint="eastAsia"/>
          <w:lang w:eastAsia="zh-CN"/>
        </w:rPr>
        <w:t>年代以来，这种模式越来越遭到质疑。</w:t>
      </w:r>
      <w:r w:rsidR="00512187" w:rsidRPr="002375E5">
        <w:rPr>
          <w:rFonts w:eastAsia="宋体" w:hint="eastAsia"/>
          <w:lang w:eastAsia="zh-CN"/>
        </w:rPr>
        <w:t>有人提出，环境因素的持续作用而非早期经历本身，是形成成年后性格特征的长期影响背后的原因。几乎在所有</w:t>
      </w:r>
      <w:r w:rsidR="00705A7F">
        <w:rPr>
          <w:rFonts w:eastAsia="宋体" w:hint="eastAsia"/>
          <w:lang w:eastAsia="zh-CN"/>
        </w:rPr>
        <w:t>的</w:t>
      </w:r>
      <w:r w:rsidR="00512187" w:rsidRPr="002375E5">
        <w:rPr>
          <w:rFonts w:eastAsia="宋体" w:hint="eastAsia"/>
          <w:lang w:eastAsia="zh-CN"/>
        </w:rPr>
        <w:t>行为学发展关键期</w:t>
      </w:r>
      <w:r w:rsidR="00705A7F" w:rsidRPr="002375E5">
        <w:rPr>
          <w:rFonts w:eastAsia="宋体" w:hint="eastAsia"/>
          <w:lang w:eastAsia="zh-CN"/>
        </w:rPr>
        <w:t>后</w:t>
      </w:r>
      <w:r w:rsidR="00512187" w:rsidRPr="002375E5">
        <w:rPr>
          <w:rFonts w:eastAsia="宋体" w:hint="eastAsia"/>
          <w:lang w:eastAsia="zh-CN"/>
        </w:rPr>
        <w:t>（无论是在禽类印记、社会行为或语言习得等</w:t>
      </w:r>
      <w:r w:rsidR="00705A7F">
        <w:rPr>
          <w:rFonts w:eastAsia="宋体" w:hint="eastAsia"/>
          <w:lang w:eastAsia="zh-CN"/>
        </w:rPr>
        <w:t>时期</w:t>
      </w:r>
      <w:r w:rsidR="00512187" w:rsidRPr="002375E5">
        <w:rPr>
          <w:rFonts w:eastAsia="宋体" w:hint="eastAsia"/>
          <w:lang w:eastAsia="zh-CN"/>
        </w:rPr>
        <w:t>），都伴随着某些行为学上因关键期暴露或剥夺</w:t>
      </w:r>
      <w:r w:rsidR="00705A7F">
        <w:rPr>
          <w:rFonts w:eastAsia="宋体" w:hint="eastAsia"/>
          <w:lang w:eastAsia="zh-CN"/>
        </w:rPr>
        <w:t>造成的影响</w:t>
      </w:r>
      <w:r w:rsidR="00512187" w:rsidRPr="002375E5">
        <w:rPr>
          <w:rFonts w:eastAsia="宋体" w:hint="eastAsia"/>
          <w:lang w:eastAsia="zh-CN"/>
        </w:rPr>
        <w:t>的恢复。</w:t>
      </w:r>
      <w:r w:rsidR="00B62645" w:rsidRPr="004324BE">
        <w:rPr>
          <w:rFonts w:eastAsia="宋体" w:hint="eastAsia"/>
          <w:vertAlign w:val="superscript"/>
          <w:lang w:eastAsia="zh-CN"/>
        </w:rPr>
        <w:t>70</w:t>
      </w:r>
      <w:r w:rsidR="00B62645" w:rsidRPr="002375E5">
        <w:rPr>
          <w:rFonts w:eastAsia="宋体" w:hint="eastAsia"/>
          <w:lang w:eastAsia="zh-CN"/>
        </w:rPr>
        <w:t>成长中</w:t>
      </w:r>
      <w:r w:rsidR="00512187" w:rsidRPr="002375E5">
        <w:rPr>
          <w:rFonts w:eastAsia="宋体" w:hint="eastAsia"/>
          <w:lang w:eastAsia="zh-CN"/>
        </w:rPr>
        <w:t>关键期</w:t>
      </w:r>
      <w:r w:rsidR="00B62645" w:rsidRPr="002375E5">
        <w:rPr>
          <w:rFonts w:eastAsia="宋体" w:hint="eastAsia"/>
          <w:lang w:eastAsia="zh-CN"/>
        </w:rPr>
        <w:t>发生的</w:t>
      </w:r>
      <w:r w:rsidR="00512187" w:rsidRPr="002375E5">
        <w:rPr>
          <w:rFonts w:eastAsia="宋体" w:hint="eastAsia"/>
          <w:lang w:eastAsia="zh-CN"/>
        </w:rPr>
        <w:t>不可逆的生物学变化</w:t>
      </w:r>
      <w:r w:rsidR="00B62645" w:rsidRPr="002375E5">
        <w:rPr>
          <w:rFonts w:eastAsia="宋体" w:hint="eastAsia"/>
          <w:lang w:eastAsia="zh-CN"/>
        </w:rPr>
        <w:t>的证据越来越多。作为这场争议</w:t>
      </w:r>
      <w:r w:rsidR="00705A7F">
        <w:rPr>
          <w:rFonts w:eastAsia="宋体" w:hint="eastAsia"/>
          <w:lang w:eastAsia="zh-CN"/>
        </w:rPr>
        <w:t>在</w:t>
      </w:r>
      <w:r w:rsidR="00B62645" w:rsidRPr="002375E5">
        <w:rPr>
          <w:rFonts w:eastAsia="宋体" w:hint="eastAsia"/>
          <w:lang w:eastAsia="zh-CN"/>
        </w:rPr>
        <w:t>一定程度上的响应，发展心理学中生命期限的观点开始在二十世界</w:t>
      </w:r>
      <w:r w:rsidR="00705A7F">
        <w:rPr>
          <w:rFonts w:eastAsia="宋体" w:hint="eastAsia"/>
          <w:lang w:eastAsia="zh-CN"/>
        </w:rPr>
        <w:t>70</w:t>
      </w:r>
      <w:r w:rsidR="00B62645" w:rsidRPr="002375E5">
        <w:rPr>
          <w:rFonts w:eastAsia="宋体" w:hint="eastAsia"/>
          <w:lang w:eastAsia="zh-CN"/>
        </w:rPr>
        <w:t>年代出现。</w:t>
      </w:r>
      <w:r w:rsidR="00B62645" w:rsidRPr="004324BE">
        <w:rPr>
          <w:rFonts w:eastAsia="宋体" w:hint="eastAsia"/>
          <w:vertAlign w:val="superscript"/>
          <w:lang w:eastAsia="zh-CN"/>
        </w:rPr>
        <w:t>71</w:t>
      </w:r>
      <w:r w:rsidR="00B62645" w:rsidRPr="004324BE">
        <w:rPr>
          <w:rFonts w:eastAsia="宋体" w:hint="eastAsia"/>
          <w:vertAlign w:val="superscript"/>
          <w:lang w:eastAsia="zh-CN"/>
        </w:rPr>
        <w:t>，</w:t>
      </w:r>
      <w:r w:rsidR="00B62645" w:rsidRPr="004324BE">
        <w:rPr>
          <w:rFonts w:eastAsia="宋体" w:hint="eastAsia"/>
          <w:vertAlign w:val="superscript"/>
          <w:lang w:eastAsia="zh-CN"/>
        </w:rPr>
        <w:t>72</w:t>
      </w:r>
      <w:r w:rsidR="00B62645" w:rsidRPr="002375E5">
        <w:rPr>
          <w:rFonts w:eastAsia="宋体" w:hint="eastAsia"/>
          <w:lang w:eastAsia="zh-CN"/>
        </w:rPr>
        <w:t>这种观点认为心理发育存在于生命的全过程中。</w:t>
      </w:r>
      <w:r w:rsidR="00AF589E" w:rsidRPr="002375E5">
        <w:rPr>
          <w:rFonts w:eastAsia="宋体" w:hint="eastAsia"/>
          <w:lang w:eastAsia="zh-CN"/>
        </w:rPr>
        <w:t>早期发育经历造成的后果可以通过之后的经历一次次</w:t>
      </w:r>
      <w:r w:rsidR="00851AE1" w:rsidRPr="002375E5">
        <w:rPr>
          <w:rFonts w:eastAsia="宋体" w:hint="eastAsia"/>
          <w:lang w:eastAsia="zh-CN"/>
        </w:rPr>
        <w:t>地改变，而人体生长发育</w:t>
      </w:r>
      <w:r w:rsidR="00AF589E" w:rsidRPr="002375E5">
        <w:rPr>
          <w:rFonts w:eastAsia="宋体" w:hint="eastAsia"/>
          <w:lang w:eastAsia="zh-CN"/>
        </w:rPr>
        <w:t>的过程到老都是可塑的。在英国的</w:t>
      </w:r>
      <w:r w:rsidR="00AF589E" w:rsidRPr="002375E5">
        <w:rPr>
          <w:rFonts w:eastAsia="宋体" w:hint="eastAsia"/>
          <w:lang w:eastAsia="zh-CN"/>
        </w:rPr>
        <w:t>Rutter</w:t>
      </w:r>
      <w:r w:rsidR="00AF589E" w:rsidRPr="004324BE">
        <w:rPr>
          <w:rFonts w:eastAsia="宋体" w:hint="eastAsia"/>
          <w:vertAlign w:val="superscript"/>
          <w:lang w:eastAsia="zh-CN"/>
        </w:rPr>
        <w:t>73</w:t>
      </w:r>
      <w:r w:rsidR="00AF589E" w:rsidRPr="002375E5">
        <w:rPr>
          <w:rFonts w:eastAsia="宋体" w:hint="eastAsia"/>
          <w:lang w:eastAsia="zh-CN"/>
        </w:rPr>
        <w:t>认为，“</w:t>
      </w:r>
      <w:r w:rsidR="00851AE1" w:rsidRPr="002375E5">
        <w:rPr>
          <w:rFonts w:eastAsia="宋体" w:hint="eastAsia"/>
          <w:lang w:eastAsia="zh-CN"/>
        </w:rPr>
        <w:t>影响因素的作用不可改变</w:t>
      </w:r>
      <w:r w:rsidR="00AF589E" w:rsidRPr="002375E5">
        <w:rPr>
          <w:rFonts w:eastAsia="宋体" w:hint="eastAsia"/>
          <w:lang w:eastAsia="zh-CN"/>
        </w:rPr>
        <w:t>这一概念需要被放在一边，而代之以更大的动态的概念，</w:t>
      </w:r>
      <w:r w:rsidR="00851AE1" w:rsidRPr="002375E5">
        <w:rPr>
          <w:rFonts w:eastAsia="宋体" w:hint="eastAsia"/>
          <w:lang w:eastAsia="zh-CN"/>
        </w:rPr>
        <w:t>即影响因素</w:t>
      </w:r>
      <w:r w:rsidR="00AF589E" w:rsidRPr="002375E5">
        <w:rPr>
          <w:rFonts w:eastAsia="宋体" w:hint="eastAsia"/>
          <w:lang w:eastAsia="zh-CN"/>
        </w:rPr>
        <w:t>随着时间的推移不断相互作用…</w:t>
      </w:r>
      <w:r w:rsidR="00851AE1" w:rsidRPr="002375E5">
        <w:rPr>
          <w:rFonts w:eastAsia="宋体" w:hint="eastAsia"/>
          <w:lang w:eastAsia="zh-CN"/>
        </w:rPr>
        <w:t>”</w:t>
      </w:r>
      <w:r w:rsidR="00705A7F">
        <w:rPr>
          <w:rFonts w:eastAsia="宋体" w:hint="eastAsia"/>
          <w:lang w:eastAsia="zh-CN"/>
        </w:rPr>
        <w:t>，应</w:t>
      </w:r>
      <w:r w:rsidR="00AF589E" w:rsidRPr="002375E5">
        <w:rPr>
          <w:rFonts w:eastAsia="宋体" w:hint="eastAsia"/>
          <w:lang w:eastAsia="zh-CN"/>
        </w:rPr>
        <w:t>承认</w:t>
      </w:r>
      <w:r w:rsidR="00851AE1" w:rsidRPr="002375E5">
        <w:rPr>
          <w:rFonts w:eastAsia="宋体" w:hint="eastAsia"/>
          <w:lang w:eastAsia="zh-CN"/>
        </w:rPr>
        <w:t>早期经历与成人心理社会功能之间的实质的连续性。连锁反应（我们称之为“风险链”）</w:t>
      </w:r>
      <w:r w:rsidR="003A4962" w:rsidRPr="002375E5">
        <w:rPr>
          <w:rFonts w:eastAsia="宋体" w:hint="eastAsia"/>
          <w:lang w:eastAsia="zh-CN"/>
        </w:rPr>
        <w:t>为</w:t>
      </w:r>
      <w:r w:rsidR="00851AE1" w:rsidRPr="002375E5">
        <w:rPr>
          <w:rFonts w:eastAsia="宋体" w:hint="eastAsia"/>
          <w:lang w:eastAsia="zh-CN"/>
        </w:rPr>
        <w:t>这些连续性</w:t>
      </w:r>
      <w:r w:rsidR="003A4962" w:rsidRPr="002375E5">
        <w:rPr>
          <w:rFonts w:eastAsia="宋体" w:hint="eastAsia"/>
          <w:lang w:eastAsia="zh-CN"/>
        </w:rPr>
        <w:t>提供了</w:t>
      </w:r>
      <w:r w:rsidR="00851AE1" w:rsidRPr="002375E5">
        <w:rPr>
          <w:rFonts w:eastAsia="宋体" w:hint="eastAsia"/>
          <w:lang w:eastAsia="zh-CN"/>
        </w:rPr>
        <w:t>解释，其中的“坏事”导致了另一</w:t>
      </w:r>
      <w:r w:rsidR="003A4962" w:rsidRPr="002375E5">
        <w:rPr>
          <w:rFonts w:eastAsia="宋体" w:hint="eastAsia"/>
          <w:lang w:eastAsia="zh-CN"/>
        </w:rPr>
        <w:t>件坏事，或者，相反得到了一个很好的经历</w:t>
      </w:r>
      <w:r w:rsidR="00851AE1" w:rsidRPr="002375E5">
        <w:rPr>
          <w:rFonts w:eastAsia="宋体" w:hint="eastAsia"/>
          <w:lang w:eastAsia="zh-CN"/>
        </w:rPr>
        <w:t>，</w:t>
      </w:r>
      <w:r w:rsidR="003A4962" w:rsidRPr="002375E5">
        <w:rPr>
          <w:rFonts w:eastAsia="宋体" w:hint="eastAsia"/>
          <w:lang w:eastAsia="zh-CN"/>
        </w:rPr>
        <w:t>从而又</w:t>
      </w:r>
      <w:r w:rsidR="00851AE1" w:rsidRPr="002375E5">
        <w:rPr>
          <w:rFonts w:eastAsia="宋体" w:hint="eastAsia"/>
          <w:lang w:eastAsia="zh-CN"/>
        </w:rPr>
        <w:t>使</w:t>
      </w:r>
      <w:r w:rsidR="003A4962" w:rsidRPr="002375E5">
        <w:rPr>
          <w:rFonts w:eastAsia="宋体" w:hint="eastAsia"/>
          <w:lang w:eastAsia="zh-CN"/>
        </w:rPr>
        <w:t>更多事情可能发生</w:t>
      </w:r>
      <w:r w:rsidR="00851AE1" w:rsidRPr="002375E5">
        <w:rPr>
          <w:rFonts w:eastAsia="宋体" w:hint="eastAsia"/>
          <w:lang w:eastAsia="zh-CN"/>
        </w:rPr>
        <w:t>。</w:t>
      </w:r>
      <w:r w:rsidR="00820198" w:rsidRPr="002375E5">
        <w:rPr>
          <w:rFonts w:eastAsia="宋体"/>
          <w:spacing w:val="-1"/>
          <w:position w:val="7"/>
          <w:sz w:val="14"/>
          <w:szCs w:val="14"/>
          <w:lang w:eastAsia="zh-CN"/>
        </w:rPr>
        <w:t>73,74</w:t>
      </w:r>
    </w:p>
    <w:p w:rsidR="00BE40BD" w:rsidRPr="002375E5" w:rsidRDefault="00820198">
      <w:pPr>
        <w:spacing w:before="7" w:line="100" w:lineRule="exact"/>
        <w:rPr>
          <w:rFonts w:ascii="Arial" w:eastAsia="宋体" w:hAnsi="Arial"/>
          <w:sz w:val="17"/>
          <w:szCs w:val="17"/>
          <w:lang w:eastAsia="zh-CN"/>
        </w:rPr>
      </w:pPr>
      <w:r w:rsidRPr="002375E5">
        <w:rPr>
          <w:rFonts w:ascii="Arial" w:eastAsia="宋体" w:hAnsi="Arial"/>
          <w:sz w:val="17"/>
          <w:szCs w:val="17"/>
          <w:lang w:eastAsia="zh-CN"/>
        </w:rPr>
        <w:br w:type="column"/>
      </w:r>
    </w:p>
    <w:p w:rsidR="00BE40BD" w:rsidRPr="002375E5" w:rsidRDefault="00705A7F" w:rsidP="00705A7F">
      <w:pPr>
        <w:pStyle w:val="a3"/>
        <w:spacing w:before="16" w:line="270" w:lineRule="auto"/>
        <w:ind w:left="104" w:right="4" w:firstLine="170"/>
        <w:jc w:val="both"/>
        <w:rPr>
          <w:rFonts w:eastAsia="宋体"/>
          <w:lang w:eastAsia="zh-CN"/>
        </w:rPr>
      </w:pPr>
      <w:r w:rsidRPr="002375E5">
        <w:rPr>
          <w:rFonts w:eastAsia="宋体" w:hint="eastAsia"/>
          <w:lang w:eastAsia="zh-CN"/>
        </w:rPr>
        <w:t>人口学</w:t>
      </w:r>
      <w:r>
        <w:rPr>
          <w:rFonts w:eastAsia="宋体" w:hint="eastAsia"/>
          <w:lang w:eastAsia="zh-CN"/>
        </w:rPr>
        <w:t>家</w:t>
      </w:r>
      <w:r w:rsidRPr="002375E5">
        <w:rPr>
          <w:rFonts w:eastAsia="宋体" w:hint="eastAsia"/>
          <w:lang w:eastAsia="zh-CN"/>
        </w:rPr>
        <w:t>和社会学家</w:t>
      </w:r>
      <w:r>
        <w:rPr>
          <w:rFonts w:eastAsia="宋体" w:hint="eastAsia"/>
          <w:lang w:eastAsia="zh-CN"/>
        </w:rPr>
        <w:t>已经研究过</w:t>
      </w:r>
      <w:r w:rsidRPr="002375E5">
        <w:rPr>
          <w:rFonts w:eastAsia="宋体" w:hint="eastAsia"/>
          <w:lang w:eastAsia="zh-CN"/>
        </w:rPr>
        <w:t>个人的生命历程是如何通过制度和文化、历史和社会变化以及个体衰老过程的变化（如预期寿命的增加）而形成的。</w:t>
      </w:r>
      <w:r w:rsidRPr="002375E5">
        <w:rPr>
          <w:rFonts w:eastAsia="宋体"/>
          <w:spacing w:val="-1"/>
          <w:position w:val="7"/>
          <w:sz w:val="14"/>
          <w:szCs w:val="14"/>
          <w:lang w:eastAsia="zh-CN"/>
        </w:rPr>
        <w:t>7</w:t>
      </w:r>
      <w:r w:rsidRPr="002375E5">
        <w:rPr>
          <w:rFonts w:eastAsia="宋体"/>
          <w:position w:val="7"/>
          <w:sz w:val="14"/>
          <w:szCs w:val="14"/>
          <w:lang w:eastAsia="zh-CN"/>
        </w:rPr>
        <w:t>5</w:t>
      </w:r>
      <w:r w:rsidR="000F689A" w:rsidRPr="002375E5">
        <w:rPr>
          <w:rFonts w:eastAsia="宋体" w:hint="eastAsia"/>
          <w:lang w:eastAsia="zh-CN"/>
        </w:rPr>
        <w:t>在人口水平上，</w:t>
      </w:r>
      <w:r>
        <w:rPr>
          <w:rFonts w:eastAsia="宋体" w:hint="eastAsia"/>
          <w:lang w:eastAsia="zh-CN"/>
        </w:rPr>
        <w:t>队列</w:t>
      </w:r>
      <w:r w:rsidR="000F689A" w:rsidRPr="002375E5">
        <w:rPr>
          <w:rFonts w:eastAsia="宋体" w:hint="eastAsia"/>
          <w:lang w:eastAsia="zh-CN"/>
        </w:rPr>
        <w:t>效应的发生是因为不同年龄的人和不同角色的人</w:t>
      </w:r>
      <w:r w:rsidR="00F975BD" w:rsidRPr="002375E5">
        <w:rPr>
          <w:rFonts w:eastAsia="宋体" w:hint="eastAsia"/>
          <w:lang w:eastAsia="zh-CN"/>
        </w:rPr>
        <w:t>有区别</w:t>
      </w:r>
      <w:r w:rsidR="000F689A" w:rsidRPr="002375E5">
        <w:rPr>
          <w:rFonts w:eastAsia="宋体" w:hint="eastAsia"/>
          <w:lang w:eastAsia="zh-CN"/>
        </w:rPr>
        <w:t>地受到社会和经济变化的影响，例如</w:t>
      </w:r>
      <w:r w:rsidR="000F689A" w:rsidRPr="002375E5">
        <w:rPr>
          <w:rFonts w:eastAsia="宋体" w:hint="eastAsia"/>
          <w:lang w:eastAsia="zh-CN"/>
        </w:rPr>
        <w:t>30</w:t>
      </w:r>
      <w:r w:rsidR="000F689A" w:rsidRPr="002375E5">
        <w:rPr>
          <w:rFonts w:eastAsia="宋体" w:hint="eastAsia"/>
          <w:lang w:eastAsia="zh-CN"/>
        </w:rPr>
        <w:t>年代的经济萧条。</w:t>
      </w:r>
      <w:r w:rsidR="00820198" w:rsidRPr="004324BE">
        <w:rPr>
          <w:rFonts w:eastAsia="宋体"/>
          <w:vertAlign w:val="superscript"/>
          <w:lang w:eastAsia="zh-CN"/>
        </w:rPr>
        <w:t>76</w:t>
      </w:r>
      <w:r w:rsidR="00F975BD" w:rsidRPr="002375E5">
        <w:rPr>
          <w:rFonts w:eastAsia="宋体" w:hint="eastAsia"/>
          <w:lang w:eastAsia="zh-CN"/>
        </w:rPr>
        <w:t>社会学中的生命历程的观点鼓励寿命心理学家考虑个体的生命历程是如何嵌入在社会历史和生物文化背景中</w:t>
      </w:r>
      <w:r>
        <w:rPr>
          <w:rFonts w:eastAsia="宋体" w:hint="eastAsia"/>
          <w:lang w:eastAsia="zh-CN"/>
        </w:rPr>
        <w:t>的</w:t>
      </w:r>
      <w:r w:rsidR="00F975BD" w:rsidRPr="002375E5">
        <w:rPr>
          <w:rFonts w:eastAsia="宋体" w:hint="eastAsia"/>
          <w:lang w:eastAsia="zh-CN"/>
        </w:rPr>
        <w:t>。</w:t>
      </w:r>
      <w:r w:rsidR="00820198" w:rsidRPr="004324BE">
        <w:rPr>
          <w:rFonts w:eastAsia="宋体"/>
          <w:vertAlign w:val="superscript"/>
          <w:lang w:eastAsia="zh-CN"/>
        </w:rPr>
        <w:t>77</w:t>
      </w:r>
      <w:r w:rsidR="00F975BD" w:rsidRPr="002375E5">
        <w:rPr>
          <w:rFonts w:eastAsia="宋体" w:hint="eastAsia"/>
          <w:lang w:eastAsia="zh-CN"/>
        </w:rPr>
        <w:t>变化的个体必须在变化的世界中研究。</w:t>
      </w:r>
    </w:p>
    <w:p w:rsidR="00BE40BD" w:rsidRPr="002375E5" w:rsidRDefault="00644937" w:rsidP="00F11281">
      <w:pPr>
        <w:pStyle w:val="a3"/>
        <w:spacing w:line="220" w:lineRule="exact"/>
        <w:ind w:left="103" w:right="110" w:firstLine="323"/>
        <w:jc w:val="both"/>
        <w:rPr>
          <w:rFonts w:eastAsia="宋体"/>
          <w:lang w:eastAsia="zh-CN"/>
        </w:rPr>
      </w:pPr>
      <w:r w:rsidRPr="002375E5">
        <w:rPr>
          <w:rFonts w:eastAsia="宋体" w:hint="eastAsia"/>
          <w:lang w:eastAsia="zh-CN"/>
        </w:rPr>
        <w:t>在人类</w:t>
      </w:r>
      <w:r w:rsidR="00F11281" w:rsidRPr="002375E5">
        <w:rPr>
          <w:rFonts w:eastAsia="宋体" w:hint="eastAsia"/>
          <w:lang w:eastAsia="zh-CN"/>
        </w:rPr>
        <w:t>生物学</w:t>
      </w:r>
      <w:r w:rsidRPr="002375E5">
        <w:rPr>
          <w:rFonts w:eastAsia="宋体" w:hint="eastAsia"/>
          <w:lang w:eastAsia="zh-CN"/>
        </w:rPr>
        <w:t>中出现</w:t>
      </w:r>
      <w:r w:rsidR="00F11281" w:rsidRPr="002375E5">
        <w:rPr>
          <w:rFonts w:eastAsia="宋体" w:hint="eastAsia"/>
          <w:lang w:eastAsia="zh-CN"/>
        </w:rPr>
        <w:t>的生命历程</w:t>
      </w:r>
      <w:r w:rsidRPr="002375E5">
        <w:rPr>
          <w:rFonts w:eastAsia="宋体" w:hint="eastAsia"/>
          <w:lang w:eastAsia="zh-CN"/>
        </w:rPr>
        <w:t>观点</w:t>
      </w:r>
      <w:r w:rsidR="00F11281" w:rsidRPr="002375E5">
        <w:rPr>
          <w:rFonts w:eastAsia="宋体" w:hint="eastAsia"/>
          <w:lang w:eastAsia="zh-CN"/>
        </w:rPr>
        <w:t>，</w:t>
      </w:r>
      <w:r w:rsidR="00820198" w:rsidRPr="004324BE">
        <w:rPr>
          <w:rFonts w:eastAsia="宋体"/>
          <w:vertAlign w:val="superscript"/>
          <w:lang w:eastAsia="zh-CN"/>
        </w:rPr>
        <w:t>78,79</w:t>
      </w:r>
      <w:r w:rsidRPr="002375E5">
        <w:rPr>
          <w:rFonts w:eastAsia="宋体" w:hint="eastAsia"/>
          <w:lang w:eastAsia="zh-CN"/>
        </w:rPr>
        <w:t>将人体发育发展与老龄化联系起来，重点放在</w:t>
      </w:r>
      <w:r w:rsidR="007818BB" w:rsidRPr="002375E5">
        <w:rPr>
          <w:rFonts w:eastAsia="宋体" w:hint="eastAsia"/>
          <w:lang w:eastAsia="zh-CN"/>
        </w:rPr>
        <w:t>生命中</w:t>
      </w:r>
      <w:r w:rsidRPr="002375E5">
        <w:rPr>
          <w:rFonts w:eastAsia="宋体" w:hint="eastAsia"/>
          <w:lang w:eastAsia="zh-CN"/>
        </w:rPr>
        <w:t>早期环境因素对人的形态和功能的影响。</w:t>
      </w:r>
      <w:r w:rsidR="007818BB" w:rsidRPr="002375E5">
        <w:rPr>
          <w:rFonts w:eastAsia="宋体" w:hint="eastAsia"/>
          <w:lang w:eastAsia="zh-CN"/>
        </w:rPr>
        <w:t>这种方法已为生物人类学家和流行病学家所鼓励，区别于他们以往将研究重点放在生命历程中的变异、</w:t>
      </w:r>
      <w:r w:rsidR="00705A7F">
        <w:rPr>
          <w:rFonts w:eastAsia="宋体" w:hint="eastAsia"/>
          <w:lang w:eastAsia="zh-CN"/>
        </w:rPr>
        <w:t>变异</w:t>
      </w:r>
      <w:r w:rsidR="007818BB" w:rsidRPr="002375E5">
        <w:rPr>
          <w:rFonts w:eastAsia="宋体" w:hint="eastAsia"/>
          <w:lang w:eastAsia="zh-CN"/>
        </w:rPr>
        <w:t>程度、病因、功能变化或疾病等后果上，</w:t>
      </w:r>
      <w:r w:rsidR="00820198" w:rsidRPr="004324BE">
        <w:rPr>
          <w:rFonts w:eastAsia="宋体"/>
          <w:vertAlign w:val="superscript"/>
          <w:lang w:eastAsia="zh-CN"/>
        </w:rPr>
        <w:t>80</w:t>
      </w:r>
      <w:r w:rsidR="007818BB" w:rsidRPr="002375E5">
        <w:rPr>
          <w:rFonts w:eastAsia="宋体" w:hint="eastAsia"/>
          <w:lang w:eastAsia="zh-CN"/>
        </w:rPr>
        <w:t>那些寻找生命衰老前兆的学</w:t>
      </w:r>
      <w:r w:rsidR="00705A7F">
        <w:rPr>
          <w:rFonts w:eastAsia="宋体" w:hint="eastAsia"/>
          <w:lang w:eastAsia="zh-CN"/>
        </w:rPr>
        <w:t>者</w:t>
      </w:r>
      <w:r w:rsidR="007818BB" w:rsidRPr="002375E5">
        <w:rPr>
          <w:rFonts w:eastAsia="宋体" w:hint="eastAsia"/>
          <w:lang w:eastAsia="zh-CN"/>
        </w:rPr>
        <w:t>也倡导此方法。</w:t>
      </w:r>
      <w:r w:rsidR="00820198" w:rsidRPr="004324BE">
        <w:rPr>
          <w:rFonts w:eastAsia="宋体"/>
          <w:vertAlign w:val="superscript"/>
          <w:lang w:eastAsia="zh-CN"/>
        </w:rPr>
        <w:t>81</w:t>
      </w:r>
      <w:r w:rsidR="00703BDD">
        <w:rPr>
          <w:rFonts w:eastAsia="宋体" w:hint="eastAsia"/>
          <w:lang w:eastAsia="zh-CN"/>
        </w:rPr>
        <w:t>人们在</w:t>
      </w:r>
      <w:r w:rsidR="007818BB" w:rsidRPr="002375E5">
        <w:rPr>
          <w:rFonts w:eastAsia="宋体" w:hint="eastAsia"/>
          <w:lang w:eastAsia="zh-CN"/>
        </w:rPr>
        <w:t>逆境中选择、优化和适应可能会促进生存和繁殖成功，但代价是以后</w:t>
      </w:r>
      <w:r w:rsidR="009935A4" w:rsidRPr="002375E5">
        <w:rPr>
          <w:rFonts w:eastAsia="宋体" w:hint="eastAsia"/>
          <w:lang w:eastAsia="zh-CN"/>
        </w:rPr>
        <w:t>可能会患病</w:t>
      </w:r>
      <w:r w:rsidR="007818BB" w:rsidRPr="002375E5">
        <w:rPr>
          <w:rFonts w:eastAsia="宋体" w:hint="eastAsia"/>
          <w:lang w:eastAsia="zh-CN"/>
        </w:rPr>
        <w:t>。</w:t>
      </w:r>
    </w:p>
    <w:p w:rsidR="00BE40BD" w:rsidRPr="002375E5" w:rsidRDefault="009935A4" w:rsidP="009935A4">
      <w:pPr>
        <w:pStyle w:val="a3"/>
        <w:spacing w:line="220" w:lineRule="exact"/>
        <w:ind w:left="103" w:right="111" w:firstLine="170"/>
        <w:jc w:val="both"/>
        <w:rPr>
          <w:rFonts w:eastAsia="宋体"/>
          <w:lang w:eastAsia="zh-CN"/>
        </w:rPr>
      </w:pPr>
      <w:r w:rsidRPr="002375E5">
        <w:rPr>
          <w:rFonts w:eastAsia="宋体" w:hint="eastAsia"/>
          <w:lang w:eastAsia="zh-CN"/>
        </w:rPr>
        <w:t>因此，今天的跨学科</w:t>
      </w:r>
      <w:r w:rsidR="007F079B" w:rsidRPr="002375E5">
        <w:rPr>
          <w:rFonts w:eastAsia="宋体" w:hint="eastAsia"/>
          <w:lang w:eastAsia="zh-CN"/>
        </w:rPr>
        <w:t>发育</w:t>
      </w:r>
      <w:r w:rsidRPr="002375E5">
        <w:rPr>
          <w:rFonts w:eastAsia="宋体" w:hint="eastAsia"/>
          <w:lang w:eastAsia="zh-CN"/>
        </w:rPr>
        <w:t>科学与战前时期</w:t>
      </w:r>
      <w:r w:rsidRPr="004324BE">
        <w:rPr>
          <w:rFonts w:eastAsia="宋体"/>
          <w:vertAlign w:val="superscript"/>
          <w:lang w:eastAsia="zh-CN"/>
        </w:rPr>
        <w:t>57</w:t>
      </w:r>
      <w:r w:rsidRPr="002375E5">
        <w:rPr>
          <w:rFonts w:eastAsia="宋体" w:hint="eastAsia"/>
          <w:lang w:eastAsia="zh-CN"/>
        </w:rPr>
        <w:t>相比有着不同的侧重点</w:t>
      </w:r>
      <w:r w:rsidR="00820198" w:rsidRPr="004324BE">
        <w:rPr>
          <w:rFonts w:eastAsia="宋体"/>
          <w:vertAlign w:val="superscript"/>
          <w:lang w:eastAsia="zh-CN"/>
        </w:rPr>
        <w:t>82,83</w:t>
      </w:r>
      <w:r w:rsidRPr="002375E5">
        <w:rPr>
          <w:rFonts w:eastAsia="宋体" w:hint="eastAsia"/>
          <w:lang w:eastAsia="zh-CN"/>
        </w:rPr>
        <w:t>。从</w:t>
      </w:r>
      <w:r w:rsidR="007F079B" w:rsidRPr="002375E5">
        <w:rPr>
          <w:rFonts w:eastAsia="宋体" w:hint="eastAsia"/>
          <w:lang w:eastAsia="zh-CN"/>
        </w:rPr>
        <w:t>注重发育过程中的</w:t>
      </w:r>
      <w:r w:rsidRPr="002375E5">
        <w:rPr>
          <w:rFonts w:eastAsia="宋体" w:hint="eastAsia"/>
          <w:lang w:eastAsia="zh-CN"/>
        </w:rPr>
        <w:t>均匀性、连续性和异质性</w:t>
      </w:r>
      <w:r w:rsidR="00A62B0F" w:rsidRPr="002375E5">
        <w:rPr>
          <w:rFonts w:eastAsia="宋体" w:hint="eastAsia"/>
          <w:lang w:eastAsia="zh-CN"/>
        </w:rPr>
        <w:t>向</w:t>
      </w:r>
      <w:r w:rsidR="007F079B" w:rsidRPr="002375E5">
        <w:rPr>
          <w:rFonts w:eastAsia="宋体" w:hint="eastAsia"/>
          <w:lang w:eastAsia="zh-CN"/>
        </w:rPr>
        <w:t>发育的</w:t>
      </w:r>
      <w:r w:rsidRPr="002375E5">
        <w:rPr>
          <w:rFonts w:eastAsia="宋体" w:hint="eastAsia"/>
          <w:lang w:eastAsia="zh-CN"/>
        </w:rPr>
        <w:t>普遍性、连续性和</w:t>
      </w:r>
      <w:r w:rsidR="00A62B0F" w:rsidRPr="002375E5">
        <w:rPr>
          <w:rFonts w:eastAsia="宋体" w:hint="eastAsia"/>
          <w:lang w:eastAsia="zh-CN"/>
        </w:rPr>
        <w:t>环境特定性</w:t>
      </w:r>
      <w:r w:rsidR="007F079B" w:rsidRPr="002375E5">
        <w:rPr>
          <w:rFonts w:eastAsia="宋体" w:hint="eastAsia"/>
          <w:lang w:eastAsia="zh-CN"/>
        </w:rPr>
        <w:t>转变</w:t>
      </w:r>
      <w:r w:rsidRPr="002375E5">
        <w:rPr>
          <w:rFonts w:eastAsia="宋体" w:hint="eastAsia"/>
          <w:lang w:eastAsia="zh-CN"/>
        </w:rPr>
        <w:t>。</w:t>
      </w:r>
      <w:r w:rsidR="007F079B" w:rsidRPr="002375E5">
        <w:rPr>
          <w:rFonts w:eastAsia="宋体" w:hint="eastAsia"/>
          <w:lang w:eastAsia="zh-CN"/>
        </w:rPr>
        <w:t>探求的范围是发育中的可塑性及其与年龄有关的变化和限制。</w:t>
      </w:r>
      <w:r w:rsidR="00820198" w:rsidRPr="004324BE">
        <w:rPr>
          <w:rFonts w:eastAsia="宋体"/>
          <w:vertAlign w:val="superscript"/>
          <w:lang w:eastAsia="zh-CN"/>
        </w:rPr>
        <w:t>84</w:t>
      </w:r>
      <w:r w:rsidR="007F079B" w:rsidRPr="002375E5">
        <w:rPr>
          <w:rFonts w:eastAsia="宋体" w:hint="eastAsia"/>
          <w:lang w:eastAsia="zh-CN"/>
        </w:rPr>
        <w:t>这种研究具有将流行病学观察与潜在机制联系起来的</w:t>
      </w:r>
      <w:r w:rsidR="006D1480" w:rsidRPr="002375E5">
        <w:rPr>
          <w:rFonts w:eastAsia="宋体" w:hint="eastAsia"/>
          <w:lang w:eastAsia="zh-CN"/>
        </w:rPr>
        <w:t>可能</w:t>
      </w:r>
      <w:r w:rsidR="007F079B" w:rsidRPr="002375E5">
        <w:rPr>
          <w:rFonts w:eastAsia="宋体" w:hint="eastAsia"/>
          <w:lang w:eastAsia="zh-CN"/>
        </w:rPr>
        <w:t>。</w:t>
      </w:r>
    </w:p>
    <w:p w:rsidR="00BE40BD" w:rsidRPr="002375E5" w:rsidRDefault="00BE40BD">
      <w:pPr>
        <w:spacing w:before="18" w:line="280" w:lineRule="exact"/>
        <w:rPr>
          <w:rFonts w:ascii="Arial" w:eastAsia="宋体" w:hAnsi="Arial"/>
          <w:sz w:val="17"/>
          <w:szCs w:val="17"/>
          <w:lang w:eastAsia="zh-CN"/>
        </w:rPr>
      </w:pPr>
    </w:p>
    <w:p w:rsidR="00BE40BD" w:rsidRPr="004324BE" w:rsidRDefault="006A3F85">
      <w:pPr>
        <w:pStyle w:val="11"/>
        <w:spacing w:line="260" w:lineRule="exact"/>
        <w:ind w:left="104" w:right="278"/>
        <w:rPr>
          <w:rFonts w:eastAsia="宋体"/>
          <w:lang w:eastAsia="zh-CN"/>
        </w:rPr>
      </w:pPr>
      <w:r w:rsidRPr="004324BE">
        <w:rPr>
          <w:rFonts w:eastAsia="宋体" w:hint="eastAsia"/>
          <w:lang w:eastAsia="zh-CN"/>
        </w:rPr>
        <w:t>生命历程分析中的经验挑战</w:t>
      </w:r>
    </w:p>
    <w:p w:rsidR="00BE40BD" w:rsidRPr="002375E5" w:rsidRDefault="00F22E72" w:rsidP="00991587">
      <w:pPr>
        <w:pStyle w:val="a3"/>
        <w:spacing w:before="62" w:line="220" w:lineRule="exact"/>
        <w:ind w:left="103" w:right="110" w:firstLineChars="190" w:firstLine="323"/>
        <w:jc w:val="both"/>
        <w:rPr>
          <w:rFonts w:eastAsia="宋体"/>
          <w:lang w:eastAsia="zh-CN"/>
        </w:rPr>
      </w:pPr>
      <w:r w:rsidRPr="002375E5">
        <w:rPr>
          <w:rFonts w:eastAsia="宋体" w:hint="eastAsia"/>
          <w:lang w:eastAsia="zh-CN"/>
        </w:rPr>
        <w:t>采用生命历程方法对流行病学研究的设计和分析提出了重大挑战。</w:t>
      </w:r>
      <w:r w:rsidR="00820198" w:rsidRPr="004324BE">
        <w:rPr>
          <w:rFonts w:eastAsia="宋体"/>
          <w:vertAlign w:val="superscript"/>
          <w:lang w:eastAsia="zh-CN"/>
        </w:rPr>
        <w:t xml:space="preserve">85 </w:t>
      </w:r>
      <w:r w:rsidRPr="002375E5">
        <w:rPr>
          <w:rFonts w:eastAsia="宋体" w:hint="eastAsia"/>
          <w:lang w:eastAsia="zh-CN"/>
        </w:rPr>
        <w:t>很少有研究人员能够幸运地取得出生人口的队列研究，并同时进行心理和生物暴露因素的重复测量。</w:t>
      </w:r>
      <w:r w:rsidR="00820198" w:rsidRPr="004324BE">
        <w:rPr>
          <w:rFonts w:eastAsia="宋体"/>
          <w:vertAlign w:val="superscript"/>
          <w:lang w:eastAsia="zh-CN"/>
        </w:rPr>
        <w:t>86–88</w:t>
      </w:r>
      <w:r w:rsidRPr="002375E5">
        <w:rPr>
          <w:rFonts w:eastAsia="宋体" w:hint="eastAsia"/>
          <w:lang w:eastAsia="zh-CN"/>
        </w:rPr>
        <w:t>这样的研究</w:t>
      </w:r>
      <w:r w:rsidR="00703BDD">
        <w:rPr>
          <w:rFonts w:eastAsia="宋体" w:hint="eastAsia"/>
          <w:lang w:eastAsia="zh-CN"/>
        </w:rPr>
        <w:t>在</w:t>
      </w:r>
      <w:r w:rsidRPr="002375E5">
        <w:rPr>
          <w:rFonts w:eastAsia="宋体" w:hint="eastAsia"/>
          <w:lang w:eastAsia="zh-CN"/>
        </w:rPr>
        <w:t>进行常见病的疾病结果或连续性的功能检查</w:t>
      </w:r>
      <w:r w:rsidR="00703BDD">
        <w:rPr>
          <w:rFonts w:eastAsia="宋体" w:hint="eastAsia"/>
          <w:lang w:eastAsia="zh-CN"/>
        </w:rPr>
        <w:t>时可行</w:t>
      </w:r>
      <w:r w:rsidRPr="002375E5">
        <w:rPr>
          <w:rFonts w:eastAsia="宋体" w:hint="eastAsia"/>
          <w:lang w:eastAsia="zh-CN"/>
        </w:rPr>
        <w:t>，</w:t>
      </w:r>
      <w:r w:rsidR="00703BDD">
        <w:rPr>
          <w:rFonts w:eastAsia="宋体" w:hint="eastAsia"/>
          <w:lang w:eastAsia="zh-CN"/>
        </w:rPr>
        <w:t>但</w:t>
      </w:r>
      <w:r w:rsidRPr="002375E5">
        <w:rPr>
          <w:rFonts w:eastAsia="宋体" w:hint="eastAsia"/>
          <w:lang w:eastAsia="zh-CN"/>
        </w:rPr>
        <w:t>可能在非常见病研究中</w:t>
      </w:r>
      <w:r w:rsidR="00991587" w:rsidRPr="002375E5">
        <w:rPr>
          <w:rFonts w:eastAsia="宋体" w:hint="eastAsia"/>
          <w:lang w:eastAsia="zh-CN"/>
        </w:rPr>
        <w:t>会</w:t>
      </w:r>
      <w:r w:rsidRPr="002375E5">
        <w:rPr>
          <w:rFonts w:eastAsia="宋体" w:hint="eastAsia"/>
          <w:lang w:eastAsia="zh-CN"/>
        </w:rPr>
        <w:t>受到限制。通常这种研究要么没有数据，特别是生物机制的数据，要么</w:t>
      </w:r>
      <w:r w:rsidR="00991587" w:rsidRPr="002375E5">
        <w:rPr>
          <w:rFonts w:eastAsia="宋体" w:hint="eastAsia"/>
          <w:lang w:eastAsia="zh-CN"/>
        </w:rPr>
        <w:t>缺少参与者的有关参数</w:t>
      </w:r>
      <w:r w:rsidRPr="002375E5">
        <w:rPr>
          <w:rFonts w:eastAsia="宋体" w:hint="eastAsia"/>
          <w:lang w:eastAsia="zh-CN"/>
        </w:rPr>
        <w:t>。</w:t>
      </w:r>
      <w:r w:rsidR="006C37A8" w:rsidRPr="002375E5">
        <w:rPr>
          <w:rFonts w:eastAsia="宋体" w:hint="eastAsia"/>
          <w:lang w:eastAsia="zh-CN"/>
        </w:rPr>
        <w:t>但</w:t>
      </w:r>
      <w:r w:rsidR="00991587" w:rsidRPr="002375E5">
        <w:rPr>
          <w:rFonts w:eastAsia="宋体" w:hint="eastAsia"/>
          <w:lang w:eastAsia="zh-CN"/>
        </w:rPr>
        <w:t>它们显然仍是测试生命历程模型的最有力的方法之一。此外，来自同一</w:t>
      </w:r>
      <w:r w:rsidR="006C37A8" w:rsidRPr="002375E5">
        <w:rPr>
          <w:rFonts w:eastAsia="宋体" w:hint="eastAsia"/>
          <w:lang w:eastAsia="zh-CN"/>
        </w:rPr>
        <w:t>群人但不同时间段的队列人群</w:t>
      </w:r>
      <w:r w:rsidR="00991587" w:rsidRPr="002375E5">
        <w:rPr>
          <w:rFonts w:eastAsia="宋体" w:hint="eastAsia"/>
          <w:lang w:eastAsia="zh-CN"/>
        </w:rPr>
        <w:t>可以直接</w:t>
      </w:r>
      <w:r w:rsidR="006C37A8" w:rsidRPr="002375E5">
        <w:rPr>
          <w:rFonts w:eastAsia="宋体" w:hint="eastAsia"/>
          <w:lang w:eastAsia="zh-CN"/>
        </w:rPr>
        <w:t>用于</w:t>
      </w:r>
      <w:r w:rsidR="00703BDD">
        <w:rPr>
          <w:rFonts w:eastAsia="宋体" w:hint="eastAsia"/>
          <w:lang w:eastAsia="zh-CN"/>
        </w:rPr>
        <w:t>观察</w:t>
      </w:r>
      <w:r w:rsidR="00991587" w:rsidRPr="002375E5">
        <w:rPr>
          <w:rFonts w:eastAsia="宋体" w:hint="eastAsia"/>
          <w:lang w:eastAsia="zh-CN"/>
        </w:rPr>
        <w:t>长期趋势</w:t>
      </w:r>
      <w:r w:rsidR="00820198" w:rsidRPr="004324BE">
        <w:rPr>
          <w:rFonts w:eastAsia="宋体"/>
          <w:vertAlign w:val="superscript"/>
          <w:lang w:eastAsia="zh-CN"/>
        </w:rPr>
        <w:t>89–91</w:t>
      </w:r>
      <w:r w:rsidR="006C37A8" w:rsidRPr="002375E5">
        <w:rPr>
          <w:rFonts w:eastAsia="宋体" w:hint="eastAsia"/>
          <w:lang w:eastAsia="zh-CN"/>
        </w:rPr>
        <w:t>并提供提供宝贵的见解，以</w:t>
      </w:r>
      <w:r w:rsidR="00703BDD">
        <w:rPr>
          <w:rFonts w:eastAsia="宋体" w:hint="eastAsia"/>
          <w:lang w:eastAsia="zh-CN"/>
        </w:rPr>
        <w:t>求</w:t>
      </w:r>
      <w:r w:rsidR="006C37A8" w:rsidRPr="002375E5">
        <w:rPr>
          <w:rFonts w:eastAsia="宋体" w:hint="eastAsia"/>
          <w:lang w:eastAsia="zh-CN"/>
        </w:rPr>
        <w:t>在不同的时间段里确定暴露因素</w:t>
      </w:r>
      <w:r w:rsidR="006C37A8" w:rsidRPr="002375E5">
        <w:rPr>
          <w:rFonts w:eastAsia="宋体" w:hint="eastAsia"/>
          <w:lang w:eastAsia="zh-CN"/>
        </w:rPr>
        <w:t>-</w:t>
      </w:r>
      <w:r w:rsidR="006C37A8" w:rsidRPr="002375E5">
        <w:rPr>
          <w:rFonts w:eastAsia="宋体" w:hint="eastAsia"/>
          <w:lang w:eastAsia="zh-CN"/>
        </w:rPr>
        <w:t>疾病间的关系。</w:t>
      </w:r>
    </w:p>
    <w:p w:rsidR="00367039" w:rsidRPr="002375E5" w:rsidRDefault="006C37A8" w:rsidP="00703BDD">
      <w:pPr>
        <w:pStyle w:val="a3"/>
        <w:spacing w:before="86" w:line="220" w:lineRule="exact"/>
        <w:ind w:firstLineChars="190" w:firstLine="323"/>
        <w:jc w:val="both"/>
        <w:rPr>
          <w:rFonts w:eastAsia="宋体"/>
          <w:sz w:val="14"/>
          <w:szCs w:val="14"/>
          <w:lang w:eastAsia="zh-CN"/>
        </w:rPr>
      </w:pPr>
      <w:r w:rsidRPr="002375E5">
        <w:rPr>
          <w:rFonts w:eastAsia="宋体" w:hint="eastAsia"/>
          <w:lang w:eastAsia="zh-CN"/>
        </w:rPr>
        <w:t>历史队列</w:t>
      </w:r>
      <w:r w:rsidR="00703BDD">
        <w:rPr>
          <w:rFonts w:eastAsia="宋体" w:hint="eastAsia"/>
          <w:lang w:eastAsia="zh-CN"/>
        </w:rPr>
        <w:t>研究</w:t>
      </w:r>
      <w:r w:rsidRPr="004324BE">
        <w:rPr>
          <w:rFonts w:eastAsia="宋体"/>
          <w:vertAlign w:val="superscript"/>
          <w:lang w:eastAsia="zh-CN"/>
        </w:rPr>
        <w:t>11,92</w:t>
      </w:r>
      <w:r w:rsidRPr="002375E5">
        <w:rPr>
          <w:rFonts w:eastAsia="宋体" w:hint="eastAsia"/>
          <w:lang w:eastAsia="zh-CN"/>
        </w:rPr>
        <w:t>和记录联动研究</w:t>
      </w:r>
      <w:r w:rsidRPr="004324BE">
        <w:rPr>
          <w:rFonts w:eastAsia="宋体"/>
          <w:vertAlign w:val="superscript"/>
          <w:lang w:eastAsia="zh-CN"/>
        </w:rPr>
        <w:t>23</w:t>
      </w:r>
      <w:r w:rsidRPr="002375E5">
        <w:rPr>
          <w:rFonts w:eastAsia="宋体" w:hint="eastAsia"/>
          <w:lang w:eastAsia="zh-CN"/>
        </w:rPr>
        <w:t>提供了一种测试早期生命暴露</w:t>
      </w:r>
      <w:r w:rsidR="00007879" w:rsidRPr="002375E5">
        <w:rPr>
          <w:rFonts w:eastAsia="宋体" w:hint="eastAsia"/>
          <w:lang w:eastAsia="zh-CN"/>
        </w:rPr>
        <w:t>因素</w:t>
      </w:r>
      <w:r w:rsidRPr="002375E5">
        <w:rPr>
          <w:rFonts w:eastAsia="宋体" w:hint="eastAsia"/>
          <w:lang w:eastAsia="zh-CN"/>
        </w:rPr>
        <w:t>的有效方法。</w:t>
      </w:r>
      <w:r w:rsidR="00007879" w:rsidRPr="002375E5">
        <w:rPr>
          <w:rFonts w:eastAsia="宋体" w:hint="eastAsia"/>
          <w:lang w:eastAsia="zh-CN"/>
        </w:rPr>
        <w:t>然而，这两种方法仅限于研究一个或两个在具体的时间窗口发生的暴露因素，并经常有所限制或无法取得其他生命周期期间的数据。这意味着对病因产生重要影响的潜在周期可以确定，但早期和之后的生活环境之间的相互作用或积累模式则无法考查。病例对照研究也可以</w:t>
      </w:r>
      <w:r w:rsidR="00703BDD">
        <w:rPr>
          <w:rFonts w:eastAsia="宋体" w:hint="eastAsia"/>
          <w:lang w:eastAsia="zh-CN"/>
        </w:rPr>
        <w:t>用于</w:t>
      </w:r>
      <w:r w:rsidR="00007879" w:rsidRPr="002375E5">
        <w:rPr>
          <w:rFonts w:eastAsia="宋体" w:hint="eastAsia"/>
          <w:lang w:eastAsia="zh-CN"/>
        </w:rPr>
        <w:t>研究暴露因素</w:t>
      </w:r>
      <w:r w:rsidR="00820198" w:rsidRPr="004324BE">
        <w:rPr>
          <w:rFonts w:eastAsia="宋体"/>
          <w:vertAlign w:val="superscript"/>
          <w:lang w:eastAsia="zh-CN"/>
        </w:rPr>
        <w:t xml:space="preserve">93 </w:t>
      </w:r>
      <w:r w:rsidR="00007879" w:rsidRPr="002375E5">
        <w:rPr>
          <w:rFonts w:eastAsia="宋体" w:hint="eastAsia"/>
          <w:lang w:eastAsia="zh-CN"/>
        </w:rPr>
        <w:t>，</w:t>
      </w:r>
      <w:r w:rsidR="00703BDD">
        <w:rPr>
          <w:rFonts w:eastAsia="宋体" w:hint="eastAsia"/>
          <w:lang w:eastAsia="zh-CN"/>
        </w:rPr>
        <w:t>这种研究</w:t>
      </w:r>
      <w:r w:rsidR="00007879" w:rsidRPr="002375E5">
        <w:rPr>
          <w:rFonts w:eastAsia="宋体" w:hint="eastAsia"/>
          <w:lang w:eastAsia="zh-CN"/>
        </w:rPr>
        <w:t>可以使用</w:t>
      </w:r>
      <w:r w:rsidR="000769CD" w:rsidRPr="002375E5">
        <w:rPr>
          <w:rFonts w:eastAsia="宋体" w:hint="eastAsia"/>
          <w:lang w:eastAsia="zh-CN"/>
        </w:rPr>
        <w:t>替代手段来</w:t>
      </w:r>
      <w:r w:rsidR="00007879" w:rsidRPr="002375E5">
        <w:rPr>
          <w:rFonts w:eastAsia="宋体" w:hint="eastAsia"/>
          <w:lang w:eastAsia="zh-CN"/>
        </w:rPr>
        <w:t>进行早期生命暴露或</w:t>
      </w:r>
      <w:r w:rsidR="000769CD" w:rsidRPr="002375E5">
        <w:rPr>
          <w:rFonts w:eastAsia="宋体" w:hint="eastAsia"/>
          <w:lang w:eastAsia="zh-CN"/>
        </w:rPr>
        <w:t>进行暴露因素</w:t>
      </w:r>
      <w:r w:rsidR="00007879" w:rsidRPr="002375E5">
        <w:rPr>
          <w:rFonts w:eastAsia="宋体" w:hint="eastAsia"/>
          <w:lang w:eastAsia="zh-CN"/>
        </w:rPr>
        <w:t>回顾。要量化成年期早期生命暴露的</w:t>
      </w:r>
      <w:r w:rsidR="00703BDD">
        <w:rPr>
          <w:rFonts w:eastAsia="宋体" w:hint="eastAsia"/>
          <w:lang w:eastAsia="zh-CN"/>
        </w:rPr>
        <w:t>效应</w:t>
      </w:r>
      <w:r w:rsidR="00007879" w:rsidRPr="002375E5">
        <w:rPr>
          <w:rFonts w:eastAsia="宋体" w:hint="eastAsia"/>
          <w:lang w:eastAsia="zh-CN"/>
        </w:rPr>
        <w:t>仍有许多工作要做。</w:t>
      </w:r>
      <w:r w:rsidR="00820198" w:rsidRPr="004324BE">
        <w:rPr>
          <w:rFonts w:eastAsia="宋体"/>
          <w:vertAlign w:val="superscript"/>
          <w:lang w:eastAsia="zh-CN"/>
        </w:rPr>
        <w:t>94</w:t>
      </w:r>
      <w:r w:rsidR="00DF3690" w:rsidRPr="002375E5">
        <w:rPr>
          <w:rFonts w:eastAsia="宋体" w:hint="eastAsia"/>
          <w:lang w:eastAsia="zh-CN"/>
        </w:rPr>
        <w:t>有时候自然发生的实验，例如战时营养不良，可以用来测试在特定时间窗内的极端限时暴露。</w:t>
      </w:r>
      <w:r w:rsidR="00820198" w:rsidRPr="002375E5">
        <w:rPr>
          <w:rFonts w:eastAsia="宋体"/>
          <w:spacing w:val="-1"/>
          <w:w w:val="105"/>
          <w:position w:val="7"/>
          <w:sz w:val="14"/>
          <w:szCs w:val="14"/>
          <w:lang w:eastAsia="zh-CN"/>
        </w:rPr>
        <w:t>46,9</w:t>
      </w:r>
      <w:r w:rsidR="00820198" w:rsidRPr="002375E5">
        <w:rPr>
          <w:rFonts w:eastAsia="宋体"/>
          <w:w w:val="105"/>
          <w:position w:val="7"/>
          <w:sz w:val="14"/>
          <w:szCs w:val="14"/>
          <w:lang w:eastAsia="zh-CN"/>
        </w:rPr>
        <w:t>5</w:t>
      </w:r>
      <w:r w:rsidR="00DF3690" w:rsidRPr="002375E5">
        <w:rPr>
          <w:rFonts w:eastAsia="宋体" w:hint="eastAsia"/>
          <w:lang w:eastAsia="zh-CN"/>
        </w:rPr>
        <w:t>同理，随机对照试验通常应用于不同目的的研究，仍然是</w:t>
      </w:r>
      <w:r w:rsidR="00367039" w:rsidRPr="002375E5">
        <w:rPr>
          <w:rFonts w:eastAsia="宋体" w:hint="eastAsia"/>
          <w:lang w:eastAsia="zh-CN"/>
        </w:rPr>
        <w:t>研究</w:t>
      </w:r>
      <w:r w:rsidR="00DF3690" w:rsidRPr="002375E5">
        <w:rPr>
          <w:rFonts w:eastAsia="宋体" w:hint="eastAsia"/>
          <w:lang w:eastAsia="zh-CN"/>
        </w:rPr>
        <w:t>生物暴露因素和社会干预</w:t>
      </w:r>
      <w:r w:rsidR="00367039" w:rsidRPr="002375E5">
        <w:rPr>
          <w:rFonts w:eastAsia="宋体" w:hint="eastAsia"/>
          <w:lang w:eastAsia="zh-CN"/>
        </w:rPr>
        <w:t>因素时运用的</w:t>
      </w:r>
      <w:r w:rsidR="00DF3690" w:rsidRPr="002375E5">
        <w:rPr>
          <w:rFonts w:eastAsia="宋体" w:hint="eastAsia"/>
          <w:lang w:eastAsia="zh-CN"/>
        </w:rPr>
        <w:t>强大测试方法。</w:t>
      </w:r>
      <w:r w:rsidR="00367039" w:rsidRPr="002375E5">
        <w:rPr>
          <w:rFonts w:eastAsia="宋体"/>
          <w:spacing w:val="-1"/>
          <w:position w:val="7"/>
          <w:sz w:val="14"/>
          <w:szCs w:val="14"/>
          <w:lang w:eastAsia="zh-CN"/>
        </w:rPr>
        <w:t>96–98</w:t>
      </w:r>
    </w:p>
    <w:p w:rsidR="00BE40BD" w:rsidRPr="002375E5" w:rsidRDefault="00BE40BD" w:rsidP="006C37A8">
      <w:pPr>
        <w:pStyle w:val="a3"/>
        <w:spacing w:line="220" w:lineRule="exact"/>
        <w:ind w:left="104" w:right="109" w:firstLine="322"/>
        <w:jc w:val="both"/>
        <w:rPr>
          <w:rFonts w:eastAsia="宋体"/>
          <w:lang w:eastAsia="zh-CN"/>
        </w:rPr>
      </w:pPr>
    </w:p>
    <w:p w:rsidR="00BE40BD" w:rsidRPr="002375E5" w:rsidRDefault="00BE40BD">
      <w:pPr>
        <w:spacing w:line="220" w:lineRule="exact"/>
        <w:jc w:val="both"/>
        <w:rPr>
          <w:rFonts w:eastAsia="宋体"/>
          <w:lang w:eastAsia="zh-CN"/>
        </w:rPr>
        <w:sectPr w:rsidR="00BE40BD" w:rsidRPr="002375E5">
          <w:type w:val="continuous"/>
          <w:pgSz w:w="12240" w:h="15840"/>
          <w:pgMar w:top="1020" w:right="940" w:bottom="280" w:left="1220" w:header="720" w:footer="720" w:gutter="0"/>
          <w:cols w:num="2" w:space="720" w:equalWidth="0">
            <w:col w:w="4915" w:space="145"/>
            <w:col w:w="5020"/>
          </w:cols>
        </w:sectPr>
      </w:pPr>
    </w:p>
    <w:p w:rsidR="00BE40BD" w:rsidRPr="002375E5" w:rsidRDefault="00BE40BD">
      <w:pPr>
        <w:spacing w:before="4" w:line="260" w:lineRule="exact"/>
        <w:rPr>
          <w:rFonts w:eastAsia="宋体"/>
          <w:sz w:val="26"/>
          <w:szCs w:val="26"/>
          <w:lang w:eastAsia="zh-CN"/>
        </w:rPr>
      </w:pPr>
    </w:p>
    <w:p w:rsidR="00BE40BD" w:rsidRPr="002375E5" w:rsidRDefault="00BE40BD">
      <w:pPr>
        <w:spacing w:line="260" w:lineRule="exact"/>
        <w:rPr>
          <w:rFonts w:eastAsia="宋体"/>
          <w:sz w:val="26"/>
          <w:szCs w:val="26"/>
          <w:lang w:eastAsia="zh-CN"/>
        </w:rPr>
        <w:sectPr w:rsidR="00BE40BD" w:rsidRPr="002375E5">
          <w:pgSz w:w="12240" w:h="15840"/>
          <w:pgMar w:top="1020" w:right="1180" w:bottom="280" w:left="980" w:header="834" w:footer="0" w:gutter="0"/>
          <w:cols w:space="720"/>
        </w:sectPr>
      </w:pPr>
    </w:p>
    <w:p w:rsidR="00BE40BD" w:rsidRPr="002375E5" w:rsidRDefault="00367039">
      <w:pPr>
        <w:pStyle w:val="a3"/>
        <w:spacing w:line="220" w:lineRule="exact"/>
        <w:ind w:right="1" w:firstLine="170"/>
        <w:jc w:val="both"/>
        <w:rPr>
          <w:rFonts w:eastAsia="宋体"/>
          <w:lang w:eastAsia="zh-CN"/>
        </w:rPr>
      </w:pPr>
      <w:r w:rsidRPr="002375E5">
        <w:rPr>
          <w:rFonts w:ascii="宋体" w:eastAsia="宋体" w:hAnsi="宋体" w:cs="宋体" w:hint="eastAsia"/>
          <w:lang w:eastAsia="zh-CN"/>
        </w:rPr>
        <w:lastRenderedPageBreak/>
        <w:t>在整个生命历程中适当地获取暴露因素指标可能存在问题，针对如此庞大和复杂的数据集的分析也是有问题的。我们预计，随着生命历程方法的研究兴趣与日俱增，新技术将发展，以帮助我们通过实证检验上面提出的一些理论模型。同理，有些技术已经存在但也许现阶段仍未被利用于传统的流行病学分析中，例如结构方程模型、路径分析、G-估计</w:t>
      </w:r>
      <w:r w:rsidRPr="002375E5">
        <w:rPr>
          <w:rFonts w:eastAsia="宋体"/>
          <w:spacing w:val="-4"/>
          <w:position w:val="7"/>
          <w:sz w:val="14"/>
          <w:szCs w:val="14"/>
          <w:lang w:eastAsia="zh-CN"/>
        </w:rPr>
        <w:t>99</w:t>
      </w:r>
      <w:r w:rsidRPr="002375E5">
        <w:rPr>
          <w:rFonts w:ascii="宋体" w:eastAsia="宋体" w:hAnsi="宋体" w:cs="宋体" w:hint="eastAsia"/>
          <w:lang w:eastAsia="zh-CN"/>
        </w:rPr>
        <w:t>和多层次模型，将得以更加广泛地运用。</w:t>
      </w:r>
    </w:p>
    <w:p w:rsidR="00BE40BD" w:rsidRPr="002375E5" w:rsidRDefault="00BE40BD">
      <w:pPr>
        <w:spacing w:before="1" w:line="120" w:lineRule="exact"/>
        <w:rPr>
          <w:rFonts w:eastAsia="宋体"/>
          <w:sz w:val="12"/>
          <w:szCs w:val="12"/>
          <w:lang w:eastAsia="zh-CN"/>
        </w:rPr>
      </w:pPr>
    </w:p>
    <w:p w:rsidR="00BE40BD" w:rsidRPr="002375E5" w:rsidRDefault="00BE40BD">
      <w:pPr>
        <w:spacing w:line="200" w:lineRule="exact"/>
        <w:rPr>
          <w:rFonts w:eastAsia="宋体"/>
          <w:sz w:val="20"/>
          <w:szCs w:val="20"/>
          <w:lang w:eastAsia="zh-CN"/>
        </w:rPr>
      </w:pPr>
    </w:p>
    <w:p w:rsidR="00BE40BD" w:rsidRPr="002375E5" w:rsidRDefault="004931FC">
      <w:pPr>
        <w:pStyle w:val="11"/>
        <w:rPr>
          <w:rFonts w:eastAsia="宋体"/>
          <w:lang w:eastAsia="zh-CN"/>
        </w:rPr>
      </w:pPr>
      <w:r w:rsidRPr="002375E5">
        <w:rPr>
          <w:rFonts w:eastAsia="宋体" w:hint="eastAsia"/>
          <w:w w:val="105"/>
          <w:lang w:eastAsia="zh-CN"/>
        </w:rPr>
        <w:t>结论</w:t>
      </w:r>
    </w:p>
    <w:p w:rsidR="00BE40BD" w:rsidRPr="002375E5" w:rsidRDefault="004931FC" w:rsidP="004931FC">
      <w:pPr>
        <w:pStyle w:val="a3"/>
        <w:spacing w:before="79" w:line="270" w:lineRule="auto"/>
        <w:ind w:firstLineChars="273" w:firstLine="464"/>
        <w:jc w:val="both"/>
        <w:rPr>
          <w:rFonts w:eastAsia="宋体"/>
          <w:lang w:eastAsia="zh-CN"/>
        </w:rPr>
      </w:pPr>
      <w:r w:rsidRPr="002375E5">
        <w:rPr>
          <w:rFonts w:ascii="宋体" w:eastAsia="宋体" w:hAnsi="宋体" w:cs="宋体" w:hint="eastAsia"/>
          <w:lang w:eastAsia="zh-CN"/>
        </w:rPr>
        <w:t>生命历程流行病学挑战了慢性病风险</w:t>
      </w:r>
      <w:r w:rsidR="00EA4701" w:rsidRPr="002375E5">
        <w:rPr>
          <w:rFonts w:ascii="宋体" w:eastAsia="宋体" w:hAnsi="宋体" w:cs="宋体" w:hint="eastAsia"/>
          <w:lang w:eastAsia="zh-CN"/>
        </w:rPr>
        <w:t>研究中成人生活模式模型</w:t>
      </w:r>
      <w:r w:rsidRPr="002375E5">
        <w:rPr>
          <w:rFonts w:ascii="宋体" w:eastAsia="宋体" w:hAnsi="宋体" w:cs="宋体" w:hint="eastAsia"/>
          <w:lang w:eastAsia="zh-CN"/>
        </w:rPr>
        <w:t>的自满情绪。</w:t>
      </w:r>
      <w:r w:rsidR="00D4249E" w:rsidRPr="002375E5">
        <w:rPr>
          <w:rFonts w:ascii="宋体" w:eastAsia="宋体" w:hAnsi="宋体" w:cs="宋体" w:hint="eastAsia"/>
          <w:lang w:eastAsia="zh-CN"/>
        </w:rPr>
        <w:t>它特别</w:t>
      </w:r>
      <w:r w:rsidR="00703BDD">
        <w:rPr>
          <w:rFonts w:ascii="宋体" w:eastAsia="宋体" w:hAnsi="宋体" w:cs="宋体" w:hint="eastAsia"/>
          <w:lang w:eastAsia="zh-CN"/>
        </w:rPr>
        <w:t>对</w:t>
      </w:r>
      <w:r w:rsidR="00D4249E" w:rsidRPr="002375E5">
        <w:rPr>
          <w:rFonts w:ascii="宋体" w:eastAsia="宋体" w:hAnsi="宋体" w:cs="宋体" w:hint="eastAsia"/>
          <w:lang w:eastAsia="zh-CN"/>
        </w:rPr>
        <w:t>健康</w:t>
      </w:r>
      <w:r w:rsidR="00703BDD">
        <w:rPr>
          <w:rFonts w:ascii="宋体" w:eastAsia="宋体" w:hAnsi="宋体" w:cs="宋体" w:hint="eastAsia"/>
          <w:lang w:eastAsia="zh-CN"/>
        </w:rPr>
        <w:t>状态</w:t>
      </w:r>
      <w:r w:rsidR="00D4249E" w:rsidRPr="002375E5">
        <w:rPr>
          <w:rFonts w:ascii="宋体" w:eastAsia="宋体" w:hAnsi="宋体" w:cs="宋体" w:hint="eastAsia"/>
          <w:lang w:eastAsia="zh-CN"/>
        </w:rPr>
        <w:t>社会不平等领域新研究的</w:t>
      </w:r>
      <w:r w:rsidR="00703BDD">
        <w:rPr>
          <w:rFonts w:ascii="宋体" w:eastAsia="宋体" w:hAnsi="宋体" w:cs="宋体" w:hint="eastAsia"/>
          <w:lang w:eastAsia="zh-CN"/>
        </w:rPr>
        <w:t>产生起到了</w:t>
      </w:r>
      <w:r w:rsidR="00D4249E" w:rsidRPr="002375E5">
        <w:rPr>
          <w:rFonts w:ascii="宋体" w:eastAsia="宋体" w:hAnsi="宋体" w:cs="宋体" w:hint="eastAsia"/>
          <w:lang w:eastAsia="zh-CN"/>
        </w:rPr>
        <w:t>催化剂</w:t>
      </w:r>
      <w:r w:rsidR="00703BDD">
        <w:rPr>
          <w:rFonts w:ascii="宋体" w:eastAsia="宋体" w:hAnsi="宋体" w:cs="宋体" w:hint="eastAsia"/>
          <w:lang w:eastAsia="zh-CN"/>
        </w:rPr>
        <w:t>作用</w:t>
      </w:r>
      <w:r w:rsidR="00D4249E" w:rsidRPr="002375E5">
        <w:rPr>
          <w:rFonts w:ascii="宋体" w:eastAsia="宋体" w:hAnsi="宋体" w:cs="宋体" w:hint="eastAsia"/>
          <w:lang w:eastAsia="zh-CN"/>
        </w:rPr>
        <w:t>，并帮助建立了生物、心理-逻辑和社会模型的疾病因果关系</w:t>
      </w:r>
      <w:r w:rsidRPr="002375E5">
        <w:rPr>
          <w:rFonts w:ascii="宋体" w:eastAsia="宋体" w:hAnsi="宋体" w:cs="宋体" w:hint="eastAsia"/>
          <w:lang w:eastAsia="zh-CN"/>
        </w:rPr>
        <w:t>。</w:t>
      </w:r>
      <w:r w:rsidR="00D4249E" w:rsidRPr="002375E5">
        <w:rPr>
          <w:rFonts w:ascii="宋体" w:eastAsia="宋体" w:hAnsi="宋体" w:cs="宋体" w:hint="eastAsia"/>
          <w:lang w:eastAsia="zh-CN"/>
        </w:rPr>
        <w:t>生命历程研究方法</w:t>
      </w:r>
      <w:r w:rsidRPr="002375E5">
        <w:rPr>
          <w:rFonts w:ascii="宋体" w:eastAsia="宋体" w:hAnsi="宋体" w:cs="宋体" w:hint="eastAsia"/>
          <w:lang w:eastAsia="zh-CN"/>
        </w:rPr>
        <w:t>是</w:t>
      </w:r>
      <w:r w:rsidR="00703BDD">
        <w:rPr>
          <w:rFonts w:ascii="宋体" w:eastAsia="宋体" w:hAnsi="宋体" w:cs="宋体" w:hint="eastAsia"/>
          <w:lang w:eastAsia="zh-CN"/>
        </w:rPr>
        <w:t>具有</w:t>
      </w:r>
      <w:r w:rsidRPr="002375E5">
        <w:rPr>
          <w:rFonts w:ascii="宋体" w:eastAsia="宋体" w:hAnsi="宋体" w:cs="宋体" w:hint="eastAsia"/>
          <w:lang w:eastAsia="zh-CN"/>
        </w:rPr>
        <w:t>矛盾</w:t>
      </w:r>
      <w:r w:rsidR="00703BDD">
        <w:rPr>
          <w:rFonts w:ascii="宋体" w:eastAsia="宋体" w:hAnsi="宋体" w:cs="宋体" w:hint="eastAsia"/>
          <w:lang w:eastAsia="zh-CN"/>
        </w:rPr>
        <w:t>性</w:t>
      </w:r>
      <w:r w:rsidRPr="002375E5">
        <w:rPr>
          <w:rFonts w:ascii="宋体" w:eastAsia="宋体" w:hAnsi="宋体" w:cs="宋体" w:hint="eastAsia"/>
          <w:lang w:eastAsia="zh-CN"/>
        </w:rPr>
        <w:t>的</w:t>
      </w:r>
      <w:r w:rsidR="00703BDD">
        <w:rPr>
          <w:rFonts w:ascii="宋体" w:eastAsia="宋体" w:hAnsi="宋体" w:cs="宋体" w:hint="eastAsia"/>
          <w:lang w:eastAsia="zh-CN"/>
        </w:rPr>
        <w:t>，</w:t>
      </w:r>
      <w:r w:rsidRPr="002375E5">
        <w:rPr>
          <w:rFonts w:ascii="宋体" w:eastAsia="宋体" w:hAnsi="宋体" w:cs="宋体" w:hint="eastAsia"/>
          <w:lang w:eastAsia="zh-CN"/>
        </w:rPr>
        <w:t>一方面</w:t>
      </w:r>
      <w:r w:rsidR="00703BDD">
        <w:rPr>
          <w:rFonts w:ascii="宋体" w:eastAsia="宋体" w:hAnsi="宋体" w:cs="宋体" w:hint="eastAsia"/>
          <w:lang w:eastAsia="zh-CN"/>
        </w:rPr>
        <w:t>它</w:t>
      </w:r>
      <w:r w:rsidRPr="002375E5">
        <w:rPr>
          <w:rFonts w:ascii="宋体" w:eastAsia="宋体" w:hAnsi="宋体" w:cs="宋体" w:hint="eastAsia"/>
          <w:lang w:eastAsia="zh-CN"/>
        </w:rPr>
        <w:t>是直观</w:t>
      </w:r>
      <w:r w:rsidR="00703BDD">
        <w:rPr>
          <w:rFonts w:ascii="宋体" w:eastAsia="宋体" w:hAnsi="宋体" w:cs="宋体" w:hint="eastAsia"/>
          <w:lang w:eastAsia="zh-CN"/>
        </w:rPr>
        <w:t>而</w:t>
      </w:r>
      <w:r w:rsidRPr="002375E5">
        <w:rPr>
          <w:rFonts w:ascii="宋体" w:eastAsia="宋体" w:hAnsi="宋体" w:cs="宋体" w:hint="eastAsia"/>
          <w:lang w:eastAsia="zh-CN"/>
        </w:rPr>
        <w:t>明显地（</w:t>
      </w:r>
      <w:r w:rsidR="00F63913" w:rsidRPr="002375E5">
        <w:rPr>
          <w:rFonts w:ascii="宋体" w:eastAsia="宋体" w:hAnsi="宋体" w:cs="宋体" w:hint="eastAsia"/>
          <w:lang w:eastAsia="zh-CN"/>
        </w:rPr>
        <w:t>我们真的需要研究来证明风险的积累吗？</w:t>
      </w:r>
      <w:r w:rsidRPr="002375E5">
        <w:rPr>
          <w:rFonts w:ascii="宋体" w:eastAsia="宋体" w:hAnsi="宋体" w:cs="宋体" w:hint="eastAsia"/>
          <w:lang w:eastAsia="zh-CN"/>
        </w:rPr>
        <w:t>）然而另一方面</w:t>
      </w:r>
      <w:r w:rsidR="00703BDD">
        <w:rPr>
          <w:rFonts w:ascii="宋体" w:eastAsia="宋体" w:hAnsi="宋体" w:cs="宋体" w:hint="eastAsia"/>
          <w:lang w:eastAsia="zh-CN"/>
        </w:rPr>
        <w:t>他又</w:t>
      </w:r>
      <w:r w:rsidRPr="002375E5">
        <w:rPr>
          <w:rFonts w:ascii="宋体" w:eastAsia="宋体" w:hAnsi="宋体" w:cs="宋体" w:hint="eastAsia"/>
          <w:lang w:eastAsia="zh-CN"/>
        </w:rPr>
        <w:t>是经验</w:t>
      </w:r>
      <w:r w:rsidR="00703BDD">
        <w:rPr>
          <w:rFonts w:ascii="宋体" w:eastAsia="宋体" w:hAnsi="宋体" w:cs="宋体" w:hint="eastAsia"/>
          <w:lang w:eastAsia="zh-CN"/>
        </w:rPr>
        <w:t>性而</w:t>
      </w:r>
      <w:r w:rsidRPr="002375E5">
        <w:rPr>
          <w:rFonts w:ascii="宋体" w:eastAsia="宋体" w:hAnsi="宋体" w:cs="宋体" w:hint="eastAsia"/>
          <w:lang w:eastAsia="zh-CN"/>
        </w:rPr>
        <w:t>复杂的（我们真的有很多证据支持这些模型吗？）作为研究人员，我们能否应付所有这些复杂性还有待观察。</w:t>
      </w:r>
      <w:r w:rsidR="00D4249E" w:rsidRPr="002375E5">
        <w:rPr>
          <w:rFonts w:ascii="宋体" w:eastAsia="宋体" w:hAnsi="宋体" w:cs="宋体" w:hint="eastAsia"/>
          <w:lang w:eastAsia="zh-CN"/>
        </w:rPr>
        <w:t>生命历程方法的未来价值将取决于它在阐明新的机制和疾病途径，以及解释疾病分布的社会、地理和时间模式方面的成功。</w:t>
      </w:r>
    </w:p>
    <w:p w:rsidR="00BE40BD" w:rsidRPr="002375E5" w:rsidRDefault="00BE40BD">
      <w:pPr>
        <w:spacing w:before="15" w:line="280" w:lineRule="exact"/>
        <w:rPr>
          <w:rFonts w:eastAsia="宋体"/>
          <w:sz w:val="28"/>
          <w:szCs w:val="28"/>
          <w:lang w:eastAsia="zh-CN"/>
        </w:rPr>
      </w:pPr>
    </w:p>
    <w:p w:rsidR="00BE40BD" w:rsidRPr="002375E5" w:rsidRDefault="00D4249E">
      <w:pPr>
        <w:pStyle w:val="11"/>
        <w:rPr>
          <w:rFonts w:eastAsia="宋体"/>
          <w:lang w:eastAsia="zh-CN"/>
        </w:rPr>
      </w:pPr>
      <w:r w:rsidRPr="002375E5">
        <w:rPr>
          <w:rFonts w:eastAsia="宋体" w:hint="eastAsia"/>
          <w:w w:val="105"/>
          <w:lang w:eastAsia="zh-CN"/>
        </w:rPr>
        <w:t>致谢</w:t>
      </w:r>
    </w:p>
    <w:p w:rsidR="00BE40BD" w:rsidRPr="002375E5" w:rsidRDefault="00D4249E">
      <w:pPr>
        <w:spacing w:before="15" w:line="280" w:lineRule="exact"/>
        <w:rPr>
          <w:rFonts w:eastAsia="宋体"/>
          <w:sz w:val="28"/>
          <w:szCs w:val="28"/>
          <w:lang w:eastAsia="zh-CN"/>
        </w:rPr>
      </w:pPr>
      <w:r w:rsidRPr="002375E5">
        <w:rPr>
          <w:rFonts w:ascii="Arial" w:eastAsia="宋体" w:hAnsi="Arial" w:hint="eastAsia"/>
          <w:sz w:val="17"/>
          <w:szCs w:val="17"/>
          <w:lang w:eastAsia="zh-CN"/>
        </w:rPr>
        <w:t>作者要感谢</w:t>
      </w:r>
      <w:r w:rsidR="002447B8" w:rsidRPr="002375E5">
        <w:rPr>
          <w:rFonts w:ascii="Arial" w:eastAsia="宋体" w:hAnsi="Arial" w:hint="eastAsia"/>
          <w:sz w:val="17"/>
          <w:szCs w:val="17"/>
          <w:lang w:eastAsia="zh-CN"/>
        </w:rPr>
        <w:t>1999</w:t>
      </w:r>
      <w:r w:rsidR="002447B8" w:rsidRPr="002375E5">
        <w:rPr>
          <w:rFonts w:ascii="Arial" w:eastAsia="宋体" w:hAnsi="Arial" w:hint="eastAsia"/>
          <w:sz w:val="17"/>
          <w:szCs w:val="17"/>
          <w:lang w:eastAsia="zh-CN"/>
        </w:rPr>
        <w:t>年</w:t>
      </w:r>
      <w:r w:rsidR="002447B8" w:rsidRPr="002375E5">
        <w:rPr>
          <w:rFonts w:ascii="Arial" w:eastAsia="宋体" w:hAnsi="Arial" w:hint="eastAsia"/>
          <w:sz w:val="17"/>
          <w:szCs w:val="17"/>
          <w:lang w:eastAsia="zh-CN"/>
        </w:rPr>
        <w:t>Pisa</w:t>
      </w:r>
      <w:r w:rsidR="002447B8" w:rsidRPr="002375E5">
        <w:rPr>
          <w:rFonts w:ascii="Arial" w:eastAsia="宋体" w:hAnsi="Arial" w:hint="eastAsia"/>
          <w:sz w:val="17"/>
          <w:szCs w:val="17"/>
          <w:lang w:eastAsia="zh-CN"/>
        </w:rPr>
        <w:t>会议</w:t>
      </w:r>
      <w:r w:rsidRPr="002375E5">
        <w:rPr>
          <w:rFonts w:ascii="Arial" w:eastAsia="宋体" w:hAnsi="Arial" w:hint="eastAsia"/>
          <w:sz w:val="17"/>
          <w:szCs w:val="17"/>
          <w:lang w:eastAsia="zh-CN"/>
        </w:rPr>
        <w:t>主办方</w:t>
      </w:r>
      <w:r w:rsidR="002447B8" w:rsidRPr="002375E5">
        <w:rPr>
          <w:rFonts w:ascii="Arial" w:eastAsia="宋体" w:hAnsi="Arial" w:hint="eastAsia"/>
          <w:sz w:val="17"/>
          <w:szCs w:val="17"/>
          <w:lang w:eastAsia="zh-CN"/>
        </w:rPr>
        <w:t>，在这次会议中</w:t>
      </w:r>
      <w:r w:rsidRPr="002375E5">
        <w:rPr>
          <w:rFonts w:ascii="Arial" w:eastAsia="宋体" w:hAnsi="Arial" w:hint="eastAsia"/>
          <w:sz w:val="17"/>
          <w:szCs w:val="17"/>
          <w:lang w:eastAsia="zh-CN"/>
        </w:rPr>
        <w:t>这些想法是第一次提出，</w:t>
      </w:r>
      <w:r w:rsidR="002447B8" w:rsidRPr="002375E5">
        <w:rPr>
          <w:rFonts w:ascii="Arial" w:eastAsia="宋体" w:hAnsi="Arial" w:hint="eastAsia"/>
          <w:sz w:val="17"/>
          <w:szCs w:val="17"/>
          <w:lang w:eastAsia="zh-CN"/>
        </w:rPr>
        <w:t>同时感谢</w:t>
      </w:r>
      <w:r w:rsidRPr="002375E5">
        <w:rPr>
          <w:rFonts w:ascii="Arial" w:eastAsia="宋体" w:hAnsi="Arial" w:hint="eastAsia"/>
          <w:sz w:val="17"/>
          <w:szCs w:val="17"/>
          <w:lang w:eastAsia="zh-CN"/>
        </w:rPr>
        <w:t>Hilary Graham</w:t>
      </w:r>
      <w:r w:rsidRPr="002375E5">
        <w:rPr>
          <w:rFonts w:ascii="Arial" w:eastAsia="宋体" w:hAnsi="Arial" w:hint="eastAsia"/>
          <w:sz w:val="17"/>
          <w:szCs w:val="17"/>
          <w:lang w:eastAsia="zh-CN"/>
        </w:rPr>
        <w:t>，</w:t>
      </w:r>
      <w:r w:rsidRPr="002375E5">
        <w:rPr>
          <w:rFonts w:ascii="Arial" w:eastAsia="宋体" w:hAnsi="Arial" w:hint="eastAsia"/>
          <w:sz w:val="17"/>
          <w:szCs w:val="17"/>
          <w:lang w:eastAsia="zh-CN"/>
        </w:rPr>
        <w:t>Johan Hallqvist</w:t>
      </w:r>
      <w:r w:rsidRPr="002375E5">
        <w:rPr>
          <w:rFonts w:ascii="Arial" w:eastAsia="宋体" w:hAnsi="Arial" w:hint="eastAsia"/>
          <w:sz w:val="17"/>
          <w:szCs w:val="17"/>
          <w:lang w:eastAsia="zh-CN"/>
        </w:rPr>
        <w:t>，</w:t>
      </w:r>
      <w:r w:rsidRPr="002375E5">
        <w:rPr>
          <w:rFonts w:ascii="Arial" w:eastAsia="宋体" w:hAnsi="Arial" w:hint="eastAsia"/>
          <w:sz w:val="17"/>
          <w:szCs w:val="17"/>
          <w:lang w:eastAsia="zh-CN"/>
        </w:rPr>
        <w:t>Clyde Hertman</w:t>
      </w:r>
      <w:r w:rsidRPr="002375E5">
        <w:rPr>
          <w:rFonts w:ascii="Arial" w:eastAsia="宋体" w:hAnsi="Arial" w:hint="eastAsia"/>
          <w:sz w:val="17"/>
          <w:szCs w:val="17"/>
          <w:lang w:eastAsia="zh-CN"/>
        </w:rPr>
        <w:t>，</w:t>
      </w:r>
      <w:r w:rsidR="002447B8" w:rsidRPr="002375E5">
        <w:rPr>
          <w:rFonts w:ascii="Arial" w:eastAsia="宋体" w:hAnsi="Arial"/>
          <w:sz w:val="17"/>
          <w:szCs w:val="17"/>
          <w:lang w:eastAsia="zh-CN"/>
        </w:rPr>
        <w:t>John Lynch, Chris Power</w:t>
      </w:r>
      <w:r w:rsidR="002447B8" w:rsidRPr="002375E5">
        <w:rPr>
          <w:rFonts w:ascii="Arial" w:eastAsia="宋体" w:hAnsi="Arial" w:hint="eastAsia"/>
          <w:sz w:val="17"/>
          <w:szCs w:val="17"/>
          <w:lang w:eastAsia="zh-CN"/>
        </w:rPr>
        <w:t>等在</w:t>
      </w:r>
      <w:r w:rsidR="002447B8" w:rsidRPr="002375E5">
        <w:rPr>
          <w:rFonts w:ascii="Arial" w:eastAsia="宋体" w:hAnsi="Arial" w:hint="eastAsia"/>
          <w:sz w:val="17"/>
          <w:szCs w:val="17"/>
          <w:lang w:eastAsia="zh-CN"/>
        </w:rPr>
        <w:t>2001</w:t>
      </w:r>
      <w:r w:rsidR="002447B8" w:rsidRPr="002375E5">
        <w:rPr>
          <w:rFonts w:ascii="Arial" w:eastAsia="宋体" w:hAnsi="Arial" w:hint="eastAsia"/>
          <w:sz w:val="17"/>
          <w:szCs w:val="17"/>
          <w:lang w:eastAsia="zh-CN"/>
        </w:rPr>
        <w:t>年葡萄牙科英布拉</w:t>
      </w:r>
      <w:r w:rsidR="002447B8" w:rsidRPr="002375E5">
        <w:rPr>
          <w:rFonts w:ascii="Arial" w:eastAsia="宋体" w:hAnsi="Arial" w:hint="eastAsia"/>
          <w:sz w:val="17"/>
          <w:szCs w:val="17"/>
          <w:lang w:eastAsia="zh-CN"/>
        </w:rPr>
        <w:t>ESF</w:t>
      </w:r>
      <w:r w:rsidR="002447B8" w:rsidRPr="002375E5">
        <w:rPr>
          <w:rFonts w:ascii="Arial" w:eastAsia="宋体" w:hAnsi="Arial" w:hint="eastAsia"/>
          <w:sz w:val="17"/>
          <w:szCs w:val="17"/>
          <w:lang w:eastAsia="zh-CN"/>
        </w:rPr>
        <w:t>暑期学校生活课程研讨会上</w:t>
      </w:r>
      <w:r w:rsidR="00EB2B10">
        <w:rPr>
          <w:rFonts w:ascii="Arial" w:eastAsia="宋体" w:hAnsi="Arial" w:hint="eastAsia"/>
          <w:sz w:val="17"/>
          <w:szCs w:val="17"/>
          <w:lang w:eastAsia="zh-CN"/>
        </w:rPr>
        <w:t>所作的</w:t>
      </w:r>
      <w:r w:rsidRPr="002375E5">
        <w:rPr>
          <w:rFonts w:ascii="Arial" w:eastAsia="宋体" w:hAnsi="Arial" w:hint="eastAsia"/>
          <w:sz w:val="17"/>
          <w:szCs w:val="17"/>
          <w:lang w:eastAsia="zh-CN"/>
        </w:rPr>
        <w:t>有益讨论。</w:t>
      </w:r>
    </w:p>
    <w:p w:rsidR="00BE40BD" w:rsidRPr="002375E5" w:rsidRDefault="00AE7E82">
      <w:pPr>
        <w:pStyle w:val="11"/>
        <w:rPr>
          <w:rFonts w:eastAsia="宋体"/>
          <w:lang w:eastAsia="zh-CN"/>
        </w:rPr>
      </w:pPr>
      <w:r>
        <w:rPr>
          <w:rFonts w:eastAsia="宋体"/>
          <w:lang w:eastAsia="zh-CN"/>
        </w:rPr>
        <w:pict>
          <v:group id="_x0000_s1026" style="position:absolute;left:0;text-align:left;margin-left:54.6pt;margin-top:-1.75pt;width:239.75pt;height:.1pt;z-index:-251654656;mso-position-horizontal-relative:page" coordorigin="1092,-35" coordsize="4795,2">
            <v:shape id="_x0000_s1027" style="position:absolute;left:3276;top:-105;width:4795;height:0" coordorigin="1092,-35" coordsize="4795,0" path="m1092,-35r4795,e" filled="f" strokeweight=".5pt">
              <v:stroke dashstyle="dash"/>
              <v:path arrowok="t"/>
              <o:lock v:ext="edit" verticies="t"/>
            </v:shape>
            <w10:wrap anchorx="page"/>
          </v:group>
        </w:pict>
      </w:r>
      <w:r w:rsidR="002447B8" w:rsidRPr="002375E5">
        <w:rPr>
          <w:rFonts w:eastAsia="宋体" w:hint="eastAsia"/>
          <w:w w:val="95"/>
          <w:lang w:eastAsia="zh-CN"/>
        </w:rPr>
        <w:t>参考文献</w:t>
      </w:r>
    </w:p>
    <w:p w:rsidR="00BE40BD" w:rsidRPr="002375E5" w:rsidRDefault="00820198">
      <w:pPr>
        <w:numPr>
          <w:ilvl w:val="1"/>
          <w:numId w:val="4"/>
        </w:numPr>
        <w:tabs>
          <w:tab w:val="left" w:pos="273"/>
        </w:tabs>
        <w:spacing w:before="36" w:line="262" w:lineRule="auto"/>
        <w:ind w:left="272" w:right="2"/>
        <w:jc w:val="both"/>
        <w:rPr>
          <w:rFonts w:ascii="Arial" w:eastAsia="宋体" w:hAnsi="Arial" w:cs="Arial"/>
          <w:sz w:val="15"/>
          <w:szCs w:val="15"/>
          <w:lang w:eastAsia="zh-CN"/>
        </w:rPr>
      </w:pPr>
      <w:r w:rsidRPr="002375E5">
        <w:rPr>
          <w:rFonts w:ascii="Arial" w:eastAsia="宋体" w:hAnsi="Arial" w:cs="Arial"/>
          <w:w w:val="95"/>
          <w:sz w:val="15"/>
          <w:szCs w:val="15"/>
          <w:lang w:eastAsia="zh-CN"/>
        </w:rPr>
        <w:t>KuhDL,Ben-Shlomo</w:t>
      </w:r>
      <w:r w:rsidRPr="002375E5">
        <w:rPr>
          <w:rFonts w:ascii="Arial" w:eastAsia="宋体" w:hAnsi="Arial" w:cs="Arial"/>
          <w:spacing w:val="-16"/>
          <w:w w:val="95"/>
          <w:sz w:val="15"/>
          <w:szCs w:val="15"/>
          <w:lang w:eastAsia="zh-CN"/>
        </w:rPr>
        <w:t>Y</w:t>
      </w:r>
      <w:r w:rsidRPr="002375E5">
        <w:rPr>
          <w:rFonts w:ascii="Arial" w:eastAsia="宋体" w:hAnsi="Arial" w:cs="Arial"/>
          <w:w w:val="95"/>
          <w:sz w:val="15"/>
          <w:szCs w:val="15"/>
          <w:lang w:eastAsia="zh-CN"/>
        </w:rPr>
        <w:t>.</w:t>
      </w:r>
      <w:r w:rsidR="00715E30" w:rsidRPr="00A50CA7">
        <w:rPr>
          <w:rFonts w:ascii="Arial" w:eastAsia="宋体" w:hAnsi="Arial" w:cs="Arial" w:hint="eastAsia"/>
          <w:spacing w:val="25"/>
          <w:w w:val="95"/>
          <w:sz w:val="15"/>
          <w:szCs w:val="15"/>
          <w:lang w:eastAsia="zh-CN"/>
        </w:rPr>
        <w:t>慢性病流行病学的生命历程探讨</w:t>
      </w:r>
      <w:r w:rsidR="00715E30" w:rsidRPr="00A50CA7">
        <w:rPr>
          <w:rFonts w:ascii="Arial" w:eastAsia="宋体" w:hAnsi="Arial" w:cs="Arial" w:hint="eastAsia"/>
          <w:spacing w:val="25"/>
          <w:w w:val="95"/>
          <w:sz w:val="15"/>
          <w:szCs w:val="15"/>
          <w:lang w:eastAsia="zh-CN"/>
        </w:rPr>
        <w:t>;</w:t>
      </w:r>
      <w:r w:rsidR="00715E30" w:rsidRPr="00A50CA7">
        <w:rPr>
          <w:rFonts w:ascii="Arial" w:eastAsia="宋体" w:hAnsi="Arial" w:cs="Arial" w:hint="eastAsia"/>
          <w:spacing w:val="25"/>
          <w:w w:val="95"/>
          <w:sz w:val="15"/>
          <w:szCs w:val="15"/>
          <w:lang w:eastAsia="zh-CN"/>
        </w:rPr>
        <w:t>从生命早期到成年的健康溯源</w:t>
      </w:r>
      <w:r w:rsidRPr="002375E5">
        <w:rPr>
          <w:rFonts w:ascii="Arial" w:eastAsia="宋体" w:hAnsi="Arial" w:cs="Arial"/>
          <w:w w:val="95"/>
          <w:sz w:val="15"/>
          <w:szCs w:val="15"/>
          <w:lang w:eastAsia="zh-CN"/>
        </w:rPr>
        <w:t>Oxfo</w:t>
      </w:r>
      <w:r w:rsidRPr="002375E5">
        <w:rPr>
          <w:rFonts w:ascii="Arial" w:eastAsia="宋体" w:hAnsi="Arial" w:cs="Arial"/>
          <w:spacing w:val="-1"/>
          <w:w w:val="95"/>
          <w:sz w:val="15"/>
          <w:szCs w:val="15"/>
          <w:lang w:eastAsia="zh-CN"/>
        </w:rPr>
        <w:t>r</w:t>
      </w:r>
      <w:r w:rsidRPr="002375E5">
        <w:rPr>
          <w:rFonts w:ascii="Arial" w:eastAsia="宋体" w:hAnsi="Arial" w:cs="Arial"/>
          <w:w w:val="95"/>
          <w:sz w:val="15"/>
          <w:szCs w:val="15"/>
          <w:lang w:eastAsia="zh-CN"/>
        </w:rPr>
        <w:t>d:OxfordUniversityP</w:t>
      </w:r>
      <w:r w:rsidRPr="002375E5">
        <w:rPr>
          <w:rFonts w:ascii="Arial" w:eastAsia="宋体" w:hAnsi="Arial" w:cs="Arial"/>
          <w:spacing w:val="-1"/>
          <w:w w:val="95"/>
          <w:sz w:val="15"/>
          <w:szCs w:val="15"/>
          <w:lang w:eastAsia="zh-CN"/>
        </w:rPr>
        <w:t>r</w:t>
      </w:r>
      <w:r w:rsidRPr="002375E5">
        <w:rPr>
          <w:rFonts w:ascii="Arial" w:eastAsia="宋体" w:hAnsi="Arial" w:cs="Arial"/>
          <w:w w:val="95"/>
          <w:sz w:val="15"/>
          <w:szCs w:val="15"/>
          <w:lang w:eastAsia="zh-CN"/>
        </w:rPr>
        <w:t>ess,1997.</w:t>
      </w:r>
    </w:p>
    <w:p w:rsidR="00BE40BD" w:rsidRPr="002375E5" w:rsidRDefault="00820198">
      <w:pPr>
        <w:numPr>
          <w:ilvl w:val="1"/>
          <w:numId w:val="4"/>
        </w:numPr>
        <w:tabs>
          <w:tab w:val="left" w:pos="273"/>
        </w:tabs>
        <w:spacing w:before="26" w:line="260" w:lineRule="auto"/>
        <w:ind w:left="273" w:right="1"/>
        <w:jc w:val="both"/>
        <w:rPr>
          <w:rFonts w:ascii="Arial" w:eastAsia="宋体" w:hAnsi="Arial" w:cs="Arial"/>
          <w:sz w:val="15"/>
          <w:szCs w:val="15"/>
          <w:lang w:eastAsia="zh-CN"/>
        </w:rPr>
      </w:pPr>
      <w:r w:rsidRPr="002375E5">
        <w:rPr>
          <w:rFonts w:ascii="Arial" w:eastAsia="宋体" w:hAnsi="Arial" w:cs="Arial"/>
          <w:sz w:val="15"/>
          <w:szCs w:val="15"/>
          <w:lang w:eastAsia="zh-CN"/>
        </w:rPr>
        <w:t>HertzmanC.</w:t>
      </w:r>
      <w:r w:rsidR="00715E30" w:rsidRPr="00A50CA7">
        <w:rPr>
          <w:rFonts w:ascii="Arial" w:eastAsia="宋体" w:hAnsi="Arial" w:cs="Arial" w:hint="eastAsia"/>
          <w:spacing w:val="25"/>
          <w:w w:val="95"/>
          <w:sz w:val="15"/>
          <w:szCs w:val="15"/>
          <w:lang w:eastAsia="zh-CN"/>
        </w:rPr>
        <w:t>早期经历的生物学嵌入及其对成人健康的影响</w:t>
      </w:r>
      <w:r w:rsidRPr="002375E5">
        <w:rPr>
          <w:rFonts w:ascii="Arial" w:eastAsia="宋体" w:hAnsi="Arial" w:cs="Arial"/>
          <w:i/>
          <w:sz w:val="15"/>
          <w:szCs w:val="15"/>
          <w:lang w:eastAsia="zh-CN"/>
        </w:rPr>
        <w:t>AnnNYAcadSci</w:t>
      </w:r>
      <w:r w:rsidRPr="002375E5">
        <w:rPr>
          <w:rFonts w:ascii="Arial" w:eastAsia="宋体" w:hAnsi="Arial" w:cs="Arial"/>
          <w:sz w:val="15"/>
          <w:szCs w:val="15"/>
          <w:lang w:eastAsia="zh-CN"/>
        </w:rPr>
        <w:t>1995</w:t>
      </w:r>
      <w:r w:rsidRPr="002375E5">
        <w:rPr>
          <w:rFonts w:ascii="Arial" w:eastAsia="宋体" w:hAnsi="Arial" w:cs="Arial"/>
          <w:spacing w:val="-1"/>
          <w:sz w:val="15"/>
          <w:szCs w:val="15"/>
          <w:lang w:eastAsia="zh-CN"/>
        </w:rPr>
        <w:t>;</w:t>
      </w:r>
      <w:r w:rsidRPr="002375E5">
        <w:rPr>
          <w:rFonts w:ascii="Arial" w:eastAsia="宋体" w:hAnsi="Arial" w:cs="Arial"/>
          <w:b/>
          <w:bCs/>
          <w:sz w:val="15"/>
          <w:szCs w:val="15"/>
          <w:lang w:eastAsia="zh-CN"/>
        </w:rPr>
        <w:t>896</w:t>
      </w:r>
      <w:r w:rsidRPr="002375E5">
        <w:rPr>
          <w:rFonts w:ascii="Arial" w:eastAsia="宋体" w:hAnsi="Arial" w:cs="Arial"/>
          <w:b/>
          <w:bCs/>
          <w:spacing w:val="-2"/>
          <w:sz w:val="15"/>
          <w:szCs w:val="15"/>
          <w:lang w:eastAsia="zh-CN"/>
        </w:rPr>
        <w:t>:</w:t>
      </w:r>
      <w:r w:rsidRPr="002375E5">
        <w:rPr>
          <w:rFonts w:ascii="Arial" w:eastAsia="宋体" w:hAnsi="Arial" w:cs="Arial"/>
          <w:sz w:val="15"/>
          <w:szCs w:val="15"/>
          <w:lang w:eastAsia="zh-CN"/>
        </w:rPr>
        <w:t>85–95.</w:t>
      </w:r>
    </w:p>
    <w:p w:rsidR="00BE40BD" w:rsidRPr="002375E5" w:rsidRDefault="00820198">
      <w:pPr>
        <w:numPr>
          <w:ilvl w:val="1"/>
          <w:numId w:val="4"/>
        </w:numPr>
        <w:tabs>
          <w:tab w:val="left" w:pos="273"/>
        </w:tabs>
        <w:spacing w:before="27" w:line="260" w:lineRule="auto"/>
        <w:ind w:left="273"/>
        <w:jc w:val="both"/>
        <w:rPr>
          <w:rFonts w:ascii="Arial" w:eastAsia="宋体" w:hAnsi="Arial" w:cs="Arial"/>
          <w:sz w:val="15"/>
          <w:szCs w:val="15"/>
          <w:lang w:eastAsia="zh-CN"/>
        </w:rPr>
      </w:pPr>
      <w:r w:rsidRPr="002375E5">
        <w:rPr>
          <w:rFonts w:ascii="Arial" w:eastAsia="宋体" w:hAnsi="Arial" w:cs="Arial"/>
          <w:sz w:val="15"/>
          <w:szCs w:val="15"/>
          <w:lang w:eastAsia="zh-CN"/>
        </w:rPr>
        <w:t>HallAJ,</w:t>
      </w:r>
      <w:r w:rsidRPr="002375E5">
        <w:rPr>
          <w:rFonts w:ascii="Arial" w:eastAsia="宋体" w:hAnsi="Arial" w:cs="Arial"/>
          <w:spacing w:val="-10"/>
          <w:sz w:val="15"/>
          <w:szCs w:val="15"/>
          <w:lang w:eastAsia="zh-CN"/>
        </w:rPr>
        <w:t>Y</w:t>
      </w:r>
      <w:r w:rsidRPr="002375E5">
        <w:rPr>
          <w:rFonts w:ascii="Arial" w:eastAsia="宋体" w:hAnsi="Arial" w:cs="Arial"/>
          <w:sz w:val="15"/>
          <w:szCs w:val="15"/>
          <w:lang w:eastAsia="zh-CN"/>
        </w:rPr>
        <w:t>eeLJ,ThomasSL.</w:t>
      </w:r>
      <w:r w:rsidR="00715E30" w:rsidRPr="00A50CA7">
        <w:rPr>
          <w:rFonts w:ascii="Arial" w:eastAsia="宋体" w:hAnsi="Arial" w:cs="Arial" w:hint="eastAsia"/>
          <w:spacing w:val="25"/>
          <w:w w:val="95"/>
          <w:sz w:val="15"/>
          <w:szCs w:val="15"/>
          <w:lang w:eastAsia="zh-CN"/>
        </w:rPr>
        <w:t>生命历程流行病学与传染病</w:t>
      </w:r>
      <w:r w:rsidRPr="002375E5">
        <w:rPr>
          <w:rFonts w:ascii="Arial" w:eastAsia="宋体" w:hAnsi="Arial" w:cs="Arial"/>
          <w:i/>
          <w:w w:val="95"/>
          <w:sz w:val="15"/>
          <w:szCs w:val="15"/>
          <w:lang w:eastAsia="zh-CN"/>
        </w:rPr>
        <w:t>IntJEpidemiol</w:t>
      </w:r>
      <w:r w:rsidRPr="002375E5">
        <w:rPr>
          <w:rFonts w:ascii="Arial" w:eastAsia="宋体" w:hAnsi="Arial" w:cs="Arial"/>
          <w:w w:val="95"/>
          <w:sz w:val="15"/>
          <w:szCs w:val="15"/>
          <w:lang w:eastAsia="zh-CN"/>
        </w:rPr>
        <w:t>2002</w:t>
      </w:r>
      <w:r w:rsidRPr="002375E5">
        <w:rPr>
          <w:rFonts w:ascii="Arial" w:eastAsia="宋体" w:hAnsi="Arial" w:cs="Arial"/>
          <w:spacing w:val="-1"/>
          <w:w w:val="95"/>
          <w:sz w:val="15"/>
          <w:szCs w:val="15"/>
          <w:lang w:eastAsia="zh-CN"/>
        </w:rPr>
        <w:t>;</w:t>
      </w:r>
      <w:r w:rsidRPr="002375E5">
        <w:rPr>
          <w:rFonts w:ascii="Arial" w:eastAsia="宋体" w:hAnsi="Arial" w:cs="Arial"/>
          <w:b/>
          <w:bCs/>
          <w:w w:val="95"/>
          <w:sz w:val="15"/>
          <w:szCs w:val="15"/>
          <w:lang w:eastAsia="zh-CN"/>
        </w:rPr>
        <w:t>31</w:t>
      </w:r>
      <w:r w:rsidRPr="002375E5">
        <w:rPr>
          <w:rFonts w:ascii="Arial" w:eastAsia="宋体" w:hAnsi="Arial" w:cs="Arial"/>
          <w:b/>
          <w:bCs/>
          <w:spacing w:val="-1"/>
          <w:w w:val="95"/>
          <w:sz w:val="15"/>
          <w:szCs w:val="15"/>
          <w:lang w:eastAsia="zh-CN"/>
        </w:rPr>
        <w:t>:</w:t>
      </w:r>
      <w:r w:rsidRPr="002375E5">
        <w:rPr>
          <w:rFonts w:ascii="Arial" w:eastAsia="宋体" w:hAnsi="Arial" w:cs="Arial"/>
          <w:w w:val="95"/>
          <w:sz w:val="15"/>
          <w:szCs w:val="15"/>
          <w:lang w:eastAsia="zh-CN"/>
        </w:rPr>
        <w:t>300–01.</w:t>
      </w:r>
    </w:p>
    <w:p w:rsidR="00BE40BD" w:rsidRPr="002375E5" w:rsidRDefault="00820198">
      <w:pPr>
        <w:numPr>
          <w:ilvl w:val="1"/>
          <w:numId w:val="4"/>
        </w:numPr>
        <w:tabs>
          <w:tab w:val="left" w:pos="273"/>
        </w:tabs>
        <w:spacing w:before="28" w:line="260" w:lineRule="auto"/>
        <w:ind w:left="273" w:right="2"/>
        <w:jc w:val="both"/>
        <w:rPr>
          <w:rFonts w:ascii="Arial" w:eastAsia="宋体" w:hAnsi="Arial" w:cs="Arial"/>
          <w:sz w:val="15"/>
          <w:szCs w:val="15"/>
          <w:lang w:eastAsia="zh-CN"/>
        </w:rPr>
      </w:pPr>
      <w:r w:rsidRPr="002375E5">
        <w:rPr>
          <w:rFonts w:ascii="Arial" w:eastAsia="宋体" w:hAnsi="Arial" w:cs="Arial"/>
          <w:w w:val="95"/>
          <w:sz w:val="15"/>
          <w:szCs w:val="15"/>
          <w:lang w:eastAsia="zh-CN"/>
        </w:rPr>
        <w:t>KuhD,HardyR.</w:t>
      </w:r>
      <w:r w:rsidR="00715E30" w:rsidRPr="00A50CA7">
        <w:rPr>
          <w:rFonts w:ascii="Arial" w:eastAsia="宋体" w:hAnsi="Arial" w:cs="Arial" w:hint="eastAsia"/>
          <w:spacing w:val="25"/>
          <w:w w:val="95"/>
          <w:sz w:val="15"/>
          <w:szCs w:val="15"/>
          <w:lang w:eastAsia="zh-CN"/>
        </w:rPr>
        <w:t>女性健康的生命历程研究方法</w:t>
      </w:r>
      <w:r w:rsidRPr="002375E5">
        <w:rPr>
          <w:rFonts w:ascii="Arial" w:eastAsia="宋体" w:hAnsi="Arial" w:cs="Arial"/>
          <w:w w:val="95"/>
          <w:sz w:val="15"/>
          <w:szCs w:val="15"/>
          <w:lang w:eastAsia="zh-CN"/>
        </w:rPr>
        <w:t>Oxfo</w:t>
      </w:r>
      <w:r w:rsidRPr="002375E5">
        <w:rPr>
          <w:rFonts w:ascii="Arial" w:eastAsia="宋体" w:hAnsi="Arial" w:cs="Arial"/>
          <w:spacing w:val="-1"/>
          <w:w w:val="95"/>
          <w:sz w:val="15"/>
          <w:szCs w:val="15"/>
          <w:lang w:eastAsia="zh-CN"/>
        </w:rPr>
        <w:t>rd:</w:t>
      </w:r>
      <w:r w:rsidRPr="002375E5">
        <w:rPr>
          <w:rFonts w:ascii="Arial" w:eastAsia="宋体" w:hAnsi="Arial" w:cs="Arial"/>
          <w:w w:val="95"/>
          <w:sz w:val="15"/>
          <w:szCs w:val="15"/>
          <w:lang w:eastAsia="zh-CN"/>
        </w:rPr>
        <w:t>Oxfo</w:t>
      </w:r>
      <w:r w:rsidRPr="002375E5">
        <w:rPr>
          <w:rFonts w:ascii="Arial" w:eastAsia="宋体" w:hAnsi="Arial" w:cs="Arial"/>
          <w:spacing w:val="-1"/>
          <w:w w:val="95"/>
          <w:sz w:val="15"/>
          <w:szCs w:val="15"/>
          <w:lang w:eastAsia="zh-CN"/>
        </w:rPr>
        <w:t>r</w:t>
      </w:r>
      <w:r w:rsidRPr="002375E5">
        <w:rPr>
          <w:rFonts w:ascii="Arial" w:eastAsia="宋体" w:hAnsi="Arial" w:cs="Arial"/>
          <w:w w:val="95"/>
          <w:sz w:val="15"/>
          <w:szCs w:val="15"/>
          <w:lang w:eastAsia="zh-CN"/>
        </w:rPr>
        <w:t>dUniversityP</w:t>
      </w:r>
      <w:r w:rsidRPr="002375E5">
        <w:rPr>
          <w:rFonts w:ascii="Arial" w:eastAsia="宋体" w:hAnsi="Arial" w:cs="Arial"/>
          <w:spacing w:val="-1"/>
          <w:w w:val="95"/>
          <w:sz w:val="15"/>
          <w:szCs w:val="15"/>
          <w:lang w:eastAsia="zh-CN"/>
        </w:rPr>
        <w:t>r</w:t>
      </w:r>
      <w:r w:rsidRPr="002375E5">
        <w:rPr>
          <w:rFonts w:ascii="Arial" w:eastAsia="宋体" w:hAnsi="Arial" w:cs="Arial"/>
          <w:w w:val="95"/>
          <w:sz w:val="15"/>
          <w:szCs w:val="15"/>
          <w:lang w:eastAsia="zh-CN"/>
        </w:rPr>
        <w:t>ess,inP</w:t>
      </w:r>
      <w:r w:rsidRPr="002375E5">
        <w:rPr>
          <w:rFonts w:ascii="Arial" w:eastAsia="宋体" w:hAnsi="Arial" w:cs="Arial"/>
          <w:spacing w:val="-1"/>
          <w:w w:val="95"/>
          <w:sz w:val="15"/>
          <w:szCs w:val="15"/>
          <w:lang w:eastAsia="zh-CN"/>
        </w:rPr>
        <w:t>r</w:t>
      </w:r>
      <w:r w:rsidRPr="002375E5">
        <w:rPr>
          <w:rFonts w:ascii="Arial" w:eastAsia="宋体" w:hAnsi="Arial" w:cs="Arial"/>
          <w:w w:val="95"/>
          <w:sz w:val="15"/>
          <w:szCs w:val="15"/>
          <w:lang w:eastAsia="zh-CN"/>
        </w:rPr>
        <w:t>ess.</w:t>
      </w:r>
    </w:p>
    <w:p w:rsidR="00BE40BD" w:rsidRPr="002375E5" w:rsidRDefault="00820198">
      <w:pPr>
        <w:numPr>
          <w:ilvl w:val="1"/>
          <w:numId w:val="4"/>
        </w:numPr>
        <w:tabs>
          <w:tab w:val="left" w:pos="273"/>
        </w:tabs>
        <w:spacing w:before="27" w:line="262" w:lineRule="auto"/>
        <w:ind w:left="273" w:right="1"/>
        <w:jc w:val="both"/>
        <w:rPr>
          <w:rFonts w:ascii="Arial" w:eastAsia="宋体" w:hAnsi="Arial" w:cs="Arial"/>
          <w:sz w:val="15"/>
          <w:szCs w:val="15"/>
          <w:lang w:eastAsia="zh-CN"/>
        </w:rPr>
      </w:pPr>
      <w:r w:rsidRPr="002375E5">
        <w:rPr>
          <w:rFonts w:ascii="Arial" w:eastAsia="宋体" w:hAnsi="Arial" w:cs="Arial"/>
          <w:sz w:val="15"/>
          <w:szCs w:val="15"/>
          <w:lang w:eastAsia="zh-CN"/>
        </w:rPr>
        <w:t>LamontD,ParkerL,WhiteM</w:t>
      </w:r>
      <w:r w:rsidRPr="002375E5">
        <w:rPr>
          <w:rFonts w:ascii="Arial" w:eastAsia="宋体" w:hAnsi="Arial" w:cs="Arial"/>
          <w:i/>
          <w:sz w:val="15"/>
          <w:szCs w:val="15"/>
          <w:lang w:eastAsia="zh-CN"/>
        </w:rPr>
        <w:t>etal.</w:t>
      </w:r>
      <w:r w:rsidR="00715E30" w:rsidRPr="00A50CA7">
        <w:rPr>
          <w:rFonts w:ascii="Arial" w:eastAsia="宋体" w:hAnsi="Arial" w:cs="Arial" w:hint="eastAsia"/>
          <w:spacing w:val="25"/>
          <w:w w:val="95"/>
          <w:sz w:val="15"/>
          <w:szCs w:val="15"/>
          <w:lang w:eastAsia="zh-CN"/>
        </w:rPr>
        <w:t>通过</w:t>
      </w:r>
      <w:r w:rsidR="00715E30" w:rsidRPr="00A50CA7">
        <w:rPr>
          <w:rFonts w:ascii="Arial" w:eastAsia="宋体" w:hAnsi="Arial" w:cs="Arial" w:hint="eastAsia"/>
          <w:spacing w:val="25"/>
          <w:w w:val="95"/>
          <w:sz w:val="15"/>
          <w:szCs w:val="15"/>
          <w:lang w:eastAsia="zh-CN"/>
        </w:rPr>
        <w:t>49</w:t>
      </w:r>
      <w:r w:rsidR="00715E30" w:rsidRPr="00A50CA7">
        <w:rPr>
          <w:rFonts w:ascii="Arial" w:eastAsia="宋体" w:hAnsi="Arial" w:cs="Arial" w:hint="eastAsia"/>
          <w:spacing w:val="25"/>
          <w:w w:val="95"/>
          <w:sz w:val="15"/>
          <w:szCs w:val="15"/>
          <w:lang w:eastAsia="zh-CN"/>
        </w:rPr>
        <w:t>–</w:t>
      </w:r>
      <w:r w:rsidR="00715E30" w:rsidRPr="00A50CA7">
        <w:rPr>
          <w:rFonts w:ascii="Arial" w:eastAsia="宋体" w:hAnsi="Arial" w:cs="Arial" w:hint="eastAsia"/>
          <w:spacing w:val="25"/>
          <w:w w:val="95"/>
          <w:sz w:val="15"/>
          <w:szCs w:val="15"/>
          <w:lang w:eastAsia="zh-CN"/>
        </w:rPr>
        <w:t>51</w:t>
      </w:r>
      <w:r w:rsidR="00715E30" w:rsidRPr="00A50CA7">
        <w:rPr>
          <w:rFonts w:ascii="Arial" w:eastAsia="宋体" w:hAnsi="Arial" w:cs="Arial" w:hint="eastAsia"/>
          <w:spacing w:val="25"/>
          <w:w w:val="95"/>
          <w:sz w:val="15"/>
          <w:szCs w:val="15"/>
          <w:lang w:eastAsia="zh-CN"/>
        </w:rPr>
        <w:t>岁颈动脉内膜中层厚度测量心血管疾病风险：生命历程研究</w:t>
      </w:r>
      <w:r w:rsidRPr="002375E5">
        <w:rPr>
          <w:rFonts w:ascii="Arial" w:eastAsia="宋体" w:hAnsi="Arial" w:cs="Arial"/>
          <w:i/>
          <w:sz w:val="15"/>
          <w:szCs w:val="15"/>
          <w:lang w:eastAsia="zh-CN"/>
        </w:rPr>
        <w:t>BMJ</w:t>
      </w:r>
      <w:r w:rsidRPr="002375E5">
        <w:rPr>
          <w:rFonts w:ascii="Arial" w:eastAsia="宋体" w:hAnsi="Arial" w:cs="Arial"/>
          <w:sz w:val="15"/>
          <w:szCs w:val="15"/>
          <w:lang w:eastAsia="zh-CN"/>
        </w:rPr>
        <w:t>2000;</w:t>
      </w:r>
      <w:r w:rsidRPr="002375E5">
        <w:rPr>
          <w:rFonts w:ascii="Arial" w:eastAsia="宋体" w:hAnsi="Arial" w:cs="Arial"/>
          <w:b/>
          <w:bCs/>
          <w:sz w:val="15"/>
          <w:szCs w:val="15"/>
          <w:lang w:eastAsia="zh-CN"/>
        </w:rPr>
        <w:t>320</w:t>
      </w:r>
      <w:r w:rsidRPr="002375E5">
        <w:rPr>
          <w:rFonts w:ascii="Arial" w:eastAsia="宋体" w:hAnsi="Arial" w:cs="Arial"/>
          <w:b/>
          <w:bCs/>
          <w:spacing w:val="-2"/>
          <w:sz w:val="15"/>
          <w:szCs w:val="15"/>
          <w:lang w:eastAsia="zh-CN"/>
        </w:rPr>
        <w:t>:</w:t>
      </w:r>
      <w:r w:rsidRPr="002375E5">
        <w:rPr>
          <w:rFonts w:ascii="Arial" w:eastAsia="宋体" w:hAnsi="Arial" w:cs="Arial"/>
          <w:sz w:val="15"/>
          <w:szCs w:val="15"/>
          <w:lang w:eastAsia="zh-CN"/>
        </w:rPr>
        <w:t>273–78.</w:t>
      </w:r>
    </w:p>
    <w:p w:rsidR="00BE40BD" w:rsidRPr="002375E5" w:rsidRDefault="00820198">
      <w:pPr>
        <w:numPr>
          <w:ilvl w:val="1"/>
          <w:numId w:val="4"/>
        </w:numPr>
        <w:tabs>
          <w:tab w:val="left" w:pos="273"/>
        </w:tabs>
        <w:spacing w:before="26" w:line="262" w:lineRule="auto"/>
        <w:ind w:left="272" w:right="1"/>
        <w:jc w:val="both"/>
        <w:rPr>
          <w:rFonts w:ascii="Arial" w:eastAsia="宋体" w:hAnsi="Arial" w:cs="Arial"/>
          <w:sz w:val="15"/>
          <w:szCs w:val="15"/>
          <w:lang w:eastAsia="zh-CN"/>
        </w:rPr>
      </w:pPr>
      <w:r w:rsidRPr="002375E5">
        <w:rPr>
          <w:rFonts w:ascii="Arial" w:eastAsia="宋体" w:hAnsi="Arial" w:cs="Arial"/>
          <w:w w:val="95"/>
          <w:sz w:val="15"/>
          <w:szCs w:val="15"/>
          <w:lang w:eastAsia="zh-CN"/>
        </w:rPr>
        <w:t>CoxDR,</w:t>
      </w:r>
      <w:r w:rsidRPr="002375E5">
        <w:rPr>
          <w:rFonts w:ascii="Arial" w:eastAsia="宋体" w:hAnsi="Arial" w:cs="Arial"/>
          <w:spacing w:val="-9"/>
          <w:w w:val="95"/>
          <w:sz w:val="15"/>
          <w:szCs w:val="15"/>
          <w:lang w:eastAsia="zh-CN"/>
        </w:rPr>
        <w:t>W</w:t>
      </w:r>
      <w:r w:rsidRPr="002375E5">
        <w:rPr>
          <w:rFonts w:ascii="Arial" w:eastAsia="宋体" w:hAnsi="Arial" w:cs="Arial"/>
          <w:w w:val="95"/>
          <w:sz w:val="15"/>
          <w:szCs w:val="15"/>
          <w:lang w:eastAsia="zh-CN"/>
        </w:rPr>
        <w:t>ermuthN.</w:t>
      </w:r>
      <w:r w:rsidR="00715E30" w:rsidRPr="00715E30">
        <w:rPr>
          <w:rFonts w:ascii="Arial" w:eastAsia="宋体" w:hAnsi="Arial" w:cs="Arial" w:hint="eastAsia"/>
          <w:spacing w:val="25"/>
          <w:w w:val="95"/>
          <w:sz w:val="15"/>
          <w:szCs w:val="15"/>
          <w:lang w:eastAsia="zh-CN"/>
        </w:rPr>
        <w:t>多元依赖模型、分析与解释。</w:t>
      </w:r>
      <w:r w:rsidRPr="002375E5">
        <w:rPr>
          <w:rFonts w:ascii="Arial" w:eastAsia="宋体" w:hAnsi="Arial" w:cs="Arial"/>
          <w:i/>
          <w:w w:val="95"/>
          <w:sz w:val="15"/>
          <w:szCs w:val="15"/>
          <w:lang w:eastAsia="zh-CN"/>
        </w:rPr>
        <w:t>MonographsonStatisticsandAppliedProbablilit</w:t>
      </w:r>
      <w:r w:rsidRPr="002375E5">
        <w:rPr>
          <w:rFonts w:ascii="Arial" w:eastAsia="宋体" w:hAnsi="Arial" w:cs="Arial"/>
          <w:i/>
          <w:spacing w:val="-1"/>
          <w:w w:val="95"/>
          <w:sz w:val="15"/>
          <w:szCs w:val="15"/>
          <w:lang w:eastAsia="zh-CN"/>
        </w:rPr>
        <w:t>y</w:t>
      </w:r>
      <w:r w:rsidRPr="002375E5">
        <w:rPr>
          <w:rFonts w:ascii="Arial" w:eastAsia="宋体" w:hAnsi="Arial" w:cs="Arial"/>
          <w:w w:val="95"/>
          <w:sz w:val="15"/>
          <w:szCs w:val="15"/>
          <w:lang w:eastAsia="zh-CN"/>
        </w:rPr>
        <w:t>.London:Chapman&amp;Hall,1996.</w:t>
      </w:r>
    </w:p>
    <w:p w:rsidR="00BE40BD" w:rsidRPr="002375E5" w:rsidRDefault="00820198">
      <w:pPr>
        <w:numPr>
          <w:ilvl w:val="1"/>
          <w:numId w:val="4"/>
        </w:numPr>
        <w:tabs>
          <w:tab w:val="left" w:pos="273"/>
        </w:tabs>
        <w:spacing w:before="26" w:line="260" w:lineRule="auto"/>
        <w:ind w:left="273" w:right="2"/>
        <w:jc w:val="both"/>
        <w:rPr>
          <w:rFonts w:ascii="Arial" w:eastAsia="宋体" w:hAnsi="Arial" w:cs="Arial"/>
          <w:sz w:val="15"/>
          <w:szCs w:val="15"/>
          <w:lang w:eastAsia="zh-CN"/>
        </w:rPr>
      </w:pPr>
      <w:r w:rsidRPr="002375E5">
        <w:rPr>
          <w:rFonts w:ascii="Arial" w:eastAsia="宋体" w:hAnsi="Arial" w:cs="Arial"/>
          <w:w w:val="95"/>
          <w:sz w:val="15"/>
          <w:szCs w:val="15"/>
          <w:lang w:eastAsia="zh-CN"/>
        </w:rPr>
        <w:t>KaplanD.</w:t>
      </w:r>
      <w:r w:rsidR="008C438A" w:rsidRPr="00A50CA7">
        <w:rPr>
          <w:rFonts w:ascii="Arial" w:eastAsia="宋体" w:hAnsi="Arial" w:cs="Arial" w:hint="eastAsia"/>
          <w:spacing w:val="25"/>
          <w:w w:val="95"/>
          <w:sz w:val="15"/>
          <w:szCs w:val="15"/>
          <w:lang w:eastAsia="zh-CN"/>
        </w:rPr>
        <w:t>结构方程模型：基础和扩展</w:t>
      </w:r>
      <w:r w:rsidRPr="002375E5">
        <w:rPr>
          <w:rFonts w:ascii="Arial" w:eastAsia="宋体" w:hAnsi="Arial" w:cs="Arial"/>
          <w:w w:val="95"/>
          <w:sz w:val="15"/>
          <w:szCs w:val="15"/>
          <w:lang w:eastAsia="zh-CN"/>
        </w:rPr>
        <w:t>SagePublications,2000.</w:t>
      </w:r>
    </w:p>
    <w:p w:rsidR="00BE40BD" w:rsidRPr="002375E5" w:rsidRDefault="00820198">
      <w:pPr>
        <w:numPr>
          <w:ilvl w:val="1"/>
          <w:numId w:val="4"/>
        </w:numPr>
        <w:tabs>
          <w:tab w:val="left" w:pos="273"/>
        </w:tabs>
        <w:spacing w:before="28" w:line="260" w:lineRule="auto"/>
        <w:ind w:left="273" w:right="2"/>
        <w:jc w:val="both"/>
        <w:rPr>
          <w:rFonts w:ascii="Arial" w:eastAsia="宋体" w:hAnsi="Arial" w:cs="Arial"/>
          <w:sz w:val="15"/>
          <w:szCs w:val="15"/>
          <w:lang w:eastAsia="zh-CN"/>
        </w:rPr>
      </w:pPr>
      <w:r w:rsidRPr="002375E5">
        <w:rPr>
          <w:rFonts w:ascii="Arial" w:eastAsia="宋体" w:hAnsi="Arial" w:cs="Arial"/>
          <w:sz w:val="15"/>
          <w:szCs w:val="15"/>
          <w:lang w:eastAsia="zh-CN"/>
        </w:rPr>
        <w:t>KriegerN.</w:t>
      </w:r>
      <w:r w:rsidR="008C438A" w:rsidRPr="008C438A">
        <w:rPr>
          <w:rFonts w:ascii="Arial" w:eastAsia="宋体" w:hAnsi="Arial" w:cs="Arial" w:hint="eastAsia"/>
          <w:w w:val="95"/>
          <w:sz w:val="15"/>
          <w:szCs w:val="15"/>
          <w:lang w:eastAsia="zh-CN"/>
        </w:rPr>
        <w:t>21</w:t>
      </w:r>
      <w:r w:rsidR="008C438A" w:rsidRPr="008C438A">
        <w:rPr>
          <w:rFonts w:ascii="Arial" w:eastAsia="宋体" w:hAnsi="Arial" w:cs="Arial" w:hint="eastAsia"/>
          <w:w w:val="95"/>
          <w:sz w:val="15"/>
          <w:szCs w:val="15"/>
          <w:lang w:eastAsia="zh-CN"/>
        </w:rPr>
        <w:t>世纪社会流行病学的主题：一个经济社会视角</w:t>
      </w:r>
      <w:r w:rsidRPr="002375E5">
        <w:rPr>
          <w:rFonts w:ascii="Arial" w:eastAsia="宋体" w:hAnsi="Arial" w:cs="Arial"/>
          <w:i/>
          <w:sz w:val="15"/>
          <w:szCs w:val="15"/>
          <w:lang w:eastAsia="zh-CN"/>
        </w:rPr>
        <w:t>IntJEpidemiol</w:t>
      </w:r>
      <w:r w:rsidRPr="002375E5">
        <w:rPr>
          <w:rFonts w:ascii="Arial" w:eastAsia="宋体" w:hAnsi="Arial" w:cs="Arial"/>
          <w:sz w:val="15"/>
          <w:szCs w:val="15"/>
          <w:lang w:eastAsia="zh-CN"/>
        </w:rPr>
        <w:t>2001</w:t>
      </w:r>
      <w:r w:rsidRPr="002375E5">
        <w:rPr>
          <w:rFonts w:ascii="Arial" w:eastAsia="宋体" w:hAnsi="Arial" w:cs="Arial"/>
          <w:spacing w:val="-1"/>
          <w:sz w:val="15"/>
          <w:szCs w:val="15"/>
          <w:lang w:eastAsia="zh-CN"/>
        </w:rPr>
        <w:t>;</w:t>
      </w:r>
      <w:r w:rsidRPr="002375E5">
        <w:rPr>
          <w:rFonts w:ascii="Arial" w:eastAsia="宋体" w:hAnsi="Arial" w:cs="Arial"/>
          <w:b/>
          <w:bCs/>
          <w:sz w:val="15"/>
          <w:szCs w:val="15"/>
          <w:lang w:eastAsia="zh-CN"/>
        </w:rPr>
        <w:t>30</w:t>
      </w:r>
      <w:r w:rsidRPr="002375E5">
        <w:rPr>
          <w:rFonts w:ascii="Arial" w:eastAsia="宋体" w:hAnsi="Arial" w:cs="Arial"/>
          <w:b/>
          <w:bCs/>
          <w:spacing w:val="-2"/>
          <w:sz w:val="15"/>
          <w:szCs w:val="15"/>
          <w:lang w:eastAsia="zh-CN"/>
        </w:rPr>
        <w:t>:</w:t>
      </w:r>
      <w:r w:rsidRPr="002375E5">
        <w:rPr>
          <w:rFonts w:ascii="Arial" w:eastAsia="宋体" w:hAnsi="Arial" w:cs="Arial"/>
          <w:sz w:val="15"/>
          <w:szCs w:val="15"/>
          <w:lang w:eastAsia="zh-CN"/>
        </w:rPr>
        <w:t>668–77.</w:t>
      </w:r>
    </w:p>
    <w:p w:rsidR="00BE40BD" w:rsidRPr="002375E5" w:rsidRDefault="00820198">
      <w:pPr>
        <w:numPr>
          <w:ilvl w:val="1"/>
          <w:numId w:val="4"/>
        </w:numPr>
        <w:tabs>
          <w:tab w:val="left" w:pos="273"/>
        </w:tabs>
        <w:spacing w:before="27" w:line="262" w:lineRule="auto"/>
        <w:ind w:left="272" w:right="2"/>
        <w:jc w:val="both"/>
        <w:rPr>
          <w:rFonts w:ascii="Arial" w:eastAsia="宋体" w:hAnsi="Arial" w:cs="Arial"/>
          <w:sz w:val="15"/>
          <w:szCs w:val="15"/>
          <w:lang w:eastAsia="zh-CN"/>
        </w:rPr>
      </w:pPr>
      <w:r w:rsidRPr="002375E5">
        <w:rPr>
          <w:rFonts w:ascii="Arial" w:eastAsia="宋体" w:hAnsi="Arial" w:cs="Arial"/>
          <w:w w:val="95"/>
          <w:sz w:val="15"/>
          <w:szCs w:val="15"/>
          <w:lang w:eastAsia="zh-CN"/>
        </w:rPr>
        <w:t>StrachanD</w:t>
      </w:r>
      <w:r w:rsidRPr="002375E5">
        <w:rPr>
          <w:rFonts w:ascii="Arial" w:eastAsia="宋体" w:hAnsi="Arial" w:cs="Arial"/>
          <w:spacing w:val="-21"/>
          <w:w w:val="95"/>
          <w:sz w:val="15"/>
          <w:szCs w:val="15"/>
          <w:lang w:eastAsia="zh-CN"/>
        </w:rPr>
        <w:t>P</w:t>
      </w:r>
      <w:r w:rsidRPr="002375E5">
        <w:rPr>
          <w:rFonts w:ascii="Arial" w:eastAsia="宋体" w:hAnsi="Arial" w:cs="Arial"/>
          <w:w w:val="95"/>
          <w:sz w:val="15"/>
          <w:szCs w:val="15"/>
          <w:lang w:eastAsia="zh-CN"/>
        </w:rPr>
        <w:t>.</w:t>
      </w:r>
      <w:r w:rsidR="008C438A" w:rsidRPr="008C438A">
        <w:rPr>
          <w:rFonts w:ascii="Arial" w:eastAsia="宋体" w:hAnsi="Arial" w:cs="Arial" w:hint="eastAsia"/>
          <w:w w:val="95"/>
          <w:sz w:val="15"/>
          <w:szCs w:val="15"/>
          <w:lang w:eastAsia="zh-CN"/>
        </w:rPr>
        <w:t>呼吸道和过敏性疾病。</w:t>
      </w:r>
      <w:r w:rsidRPr="002375E5">
        <w:rPr>
          <w:rFonts w:ascii="Arial" w:eastAsia="宋体" w:hAnsi="Arial" w:cs="Arial"/>
          <w:w w:val="95"/>
          <w:sz w:val="15"/>
          <w:szCs w:val="15"/>
          <w:lang w:eastAsia="zh-CN"/>
        </w:rPr>
        <w:t>In:KuhD,Ben-ShlomoY(eds).</w:t>
      </w:r>
      <w:r w:rsidRPr="002375E5">
        <w:rPr>
          <w:rFonts w:ascii="Arial" w:eastAsia="宋体" w:hAnsi="Arial" w:cs="Arial"/>
          <w:i/>
          <w:w w:val="95"/>
          <w:sz w:val="15"/>
          <w:szCs w:val="15"/>
          <w:lang w:eastAsia="zh-CN"/>
        </w:rPr>
        <w:t>ALifeCourseApp</w:t>
      </w:r>
      <w:r w:rsidRPr="002375E5">
        <w:rPr>
          <w:rFonts w:ascii="Arial" w:eastAsia="宋体" w:hAnsi="Arial" w:cs="Arial"/>
          <w:i/>
          <w:spacing w:val="-1"/>
          <w:w w:val="95"/>
          <w:sz w:val="15"/>
          <w:szCs w:val="15"/>
          <w:lang w:eastAsia="zh-CN"/>
        </w:rPr>
        <w:t>r</w:t>
      </w:r>
      <w:r w:rsidRPr="002375E5">
        <w:rPr>
          <w:rFonts w:ascii="Arial" w:eastAsia="宋体" w:hAnsi="Arial" w:cs="Arial"/>
          <w:i/>
          <w:w w:val="95"/>
          <w:sz w:val="15"/>
          <w:szCs w:val="15"/>
          <w:lang w:eastAsia="zh-CN"/>
        </w:rPr>
        <w:t>oachtoCh</w:t>
      </w:r>
      <w:r w:rsidRPr="002375E5">
        <w:rPr>
          <w:rFonts w:ascii="Arial" w:eastAsia="宋体" w:hAnsi="Arial" w:cs="Arial"/>
          <w:i/>
          <w:spacing w:val="-1"/>
          <w:w w:val="95"/>
          <w:sz w:val="15"/>
          <w:szCs w:val="15"/>
          <w:lang w:eastAsia="zh-CN"/>
        </w:rPr>
        <w:t>r</w:t>
      </w:r>
      <w:r w:rsidRPr="002375E5">
        <w:rPr>
          <w:rFonts w:ascii="Arial" w:eastAsia="宋体" w:hAnsi="Arial" w:cs="Arial"/>
          <w:i/>
          <w:w w:val="95"/>
          <w:sz w:val="15"/>
          <w:szCs w:val="15"/>
          <w:lang w:eastAsia="zh-CN"/>
        </w:rPr>
        <w:t>onicDiseaseEpidemiolog</w:t>
      </w:r>
      <w:r w:rsidRPr="002375E5">
        <w:rPr>
          <w:rFonts w:ascii="Arial" w:eastAsia="宋体" w:hAnsi="Arial" w:cs="Arial"/>
          <w:i/>
          <w:spacing w:val="-10"/>
          <w:w w:val="95"/>
          <w:sz w:val="15"/>
          <w:szCs w:val="15"/>
          <w:lang w:eastAsia="zh-CN"/>
        </w:rPr>
        <w:t>y</w:t>
      </w:r>
      <w:r w:rsidRPr="002375E5">
        <w:rPr>
          <w:rFonts w:ascii="Arial" w:eastAsia="宋体" w:hAnsi="Arial" w:cs="Arial"/>
          <w:i/>
          <w:w w:val="95"/>
          <w:sz w:val="15"/>
          <w:szCs w:val="15"/>
          <w:lang w:eastAsia="zh-CN"/>
        </w:rPr>
        <w:t>.</w:t>
      </w:r>
      <w:r w:rsidRPr="002375E5">
        <w:rPr>
          <w:rFonts w:ascii="Arial" w:eastAsia="宋体" w:hAnsi="Arial" w:cs="Arial"/>
          <w:w w:val="95"/>
          <w:sz w:val="15"/>
          <w:szCs w:val="15"/>
          <w:lang w:eastAsia="zh-CN"/>
        </w:rPr>
        <w:t>Oxfo</w:t>
      </w:r>
      <w:r w:rsidRPr="002375E5">
        <w:rPr>
          <w:rFonts w:ascii="Arial" w:eastAsia="宋体" w:hAnsi="Arial" w:cs="Arial"/>
          <w:spacing w:val="-1"/>
          <w:w w:val="95"/>
          <w:sz w:val="15"/>
          <w:szCs w:val="15"/>
          <w:lang w:eastAsia="zh-CN"/>
        </w:rPr>
        <w:t>r</w:t>
      </w:r>
      <w:r w:rsidRPr="002375E5">
        <w:rPr>
          <w:rFonts w:ascii="Arial" w:eastAsia="宋体" w:hAnsi="Arial" w:cs="Arial"/>
          <w:w w:val="95"/>
          <w:sz w:val="15"/>
          <w:szCs w:val="15"/>
          <w:lang w:eastAsia="zh-CN"/>
        </w:rPr>
        <w:t>d:OxfordUniversityP</w:t>
      </w:r>
      <w:r w:rsidRPr="002375E5">
        <w:rPr>
          <w:rFonts w:ascii="Arial" w:eastAsia="宋体" w:hAnsi="Arial" w:cs="Arial"/>
          <w:spacing w:val="-1"/>
          <w:w w:val="95"/>
          <w:sz w:val="15"/>
          <w:szCs w:val="15"/>
          <w:lang w:eastAsia="zh-CN"/>
        </w:rPr>
        <w:t>r</w:t>
      </w:r>
      <w:r w:rsidRPr="002375E5">
        <w:rPr>
          <w:rFonts w:ascii="Arial" w:eastAsia="宋体" w:hAnsi="Arial" w:cs="Arial"/>
          <w:w w:val="95"/>
          <w:sz w:val="15"/>
          <w:szCs w:val="15"/>
          <w:lang w:eastAsia="zh-CN"/>
        </w:rPr>
        <w:t>ess,1997,pp.101–20.</w:t>
      </w:r>
    </w:p>
    <w:p w:rsidR="00BE40BD" w:rsidRPr="002375E5" w:rsidRDefault="00820198">
      <w:pPr>
        <w:numPr>
          <w:ilvl w:val="1"/>
          <w:numId w:val="4"/>
        </w:numPr>
        <w:tabs>
          <w:tab w:val="left" w:pos="272"/>
        </w:tabs>
        <w:spacing w:before="89" w:line="262" w:lineRule="auto"/>
        <w:ind w:left="272" w:right="112" w:hanging="170"/>
        <w:jc w:val="both"/>
        <w:rPr>
          <w:rFonts w:ascii="Arial" w:eastAsia="宋体" w:hAnsi="Arial" w:cs="Arial"/>
          <w:sz w:val="15"/>
          <w:szCs w:val="15"/>
          <w:lang w:eastAsia="zh-CN"/>
        </w:rPr>
      </w:pPr>
      <w:r w:rsidRPr="002375E5">
        <w:rPr>
          <w:rFonts w:ascii="Arial" w:eastAsia="宋体" w:hAnsi="Arial" w:cs="Arial"/>
          <w:sz w:val="15"/>
          <w:szCs w:val="15"/>
          <w:lang w:eastAsia="zh-CN"/>
        </w:rPr>
        <w:br w:type="column"/>
      </w:r>
      <w:r w:rsidR="00A50CA7" w:rsidRPr="00784D9B">
        <w:rPr>
          <w:rFonts w:ascii="Arial" w:eastAsia="宋体" w:hAnsi="Arial" w:cs="Arial" w:hint="eastAsia"/>
          <w:spacing w:val="25"/>
          <w:w w:val="95"/>
          <w:sz w:val="15"/>
          <w:szCs w:val="15"/>
          <w:lang w:eastAsia="zh-CN"/>
        </w:rPr>
        <w:lastRenderedPageBreak/>
        <w:t>世界卫生组织和英国国际长寿中心；接受生命历程方法教育对健康的影响。日内瓦：世界卫生组织</w:t>
      </w:r>
      <w:r w:rsidRPr="00784D9B">
        <w:rPr>
          <w:rFonts w:ascii="Arial" w:eastAsia="宋体" w:hAnsi="Arial" w:cs="Arial"/>
          <w:spacing w:val="25"/>
          <w:w w:val="95"/>
          <w:sz w:val="15"/>
          <w:szCs w:val="15"/>
          <w:lang w:eastAsia="zh-CN"/>
        </w:rPr>
        <w:t xml:space="preserve">, </w:t>
      </w:r>
      <w:r w:rsidRPr="002375E5">
        <w:rPr>
          <w:rFonts w:ascii="Arial" w:eastAsia="宋体" w:hAnsi="Arial" w:cs="Arial"/>
          <w:sz w:val="15"/>
          <w:szCs w:val="15"/>
          <w:lang w:eastAsia="zh-CN"/>
        </w:rPr>
        <w:t>2000.</w:t>
      </w:r>
    </w:p>
    <w:p w:rsidR="00BE40BD" w:rsidRPr="002375E5" w:rsidRDefault="00820198">
      <w:pPr>
        <w:numPr>
          <w:ilvl w:val="1"/>
          <w:numId w:val="4"/>
        </w:numPr>
        <w:tabs>
          <w:tab w:val="left" w:pos="272"/>
        </w:tabs>
        <w:spacing w:before="26" w:line="262" w:lineRule="auto"/>
        <w:ind w:left="272" w:right="112" w:hanging="171"/>
        <w:jc w:val="both"/>
        <w:rPr>
          <w:rFonts w:ascii="Arial" w:eastAsia="宋体" w:hAnsi="Arial" w:cs="Arial"/>
          <w:sz w:val="15"/>
          <w:szCs w:val="15"/>
          <w:lang w:eastAsia="zh-CN"/>
        </w:rPr>
      </w:pPr>
      <w:r w:rsidRPr="002375E5">
        <w:rPr>
          <w:rFonts w:ascii="Arial" w:eastAsia="宋体" w:hAnsi="Arial" w:cs="Arial"/>
          <w:sz w:val="15"/>
          <w:szCs w:val="15"/>
          <w:lang w:eastAsia="zh-CN"/>
        </w:rPr>
        <w:t>ErikssonJG,Forsen</w:t>
      </w:r>
      <w:r w:rsidRPr="002375E5">
        <w:rPr>
          <w:rFonts w:ascii="Arial" w:eastAsia="宋体" w:hAnsi="Arial" w:cs="Arial"/>
          <w:spacing w:val="-14"/>
          <w:sz w:val="15"/>
          <w:szCs w:val="15"/>
          <w:lang w:eastAsia="zh-CN"/>
        </w:rPr>
        <w:t>T</w:t>
      </w:r>
      <w:r w:rsidRPr="002375E5">
        <w:rPr>
          <w:rFonts w:ascii="Arial" w:eastAsia="宋体" w:hAnsi="Arial" w:cs="Arial"/>
          <w:sz w:val="15"/>
          <w:szCs w:val="15"/>
          <w:lang w:eastAsia="zh-CN"/>
        </w:rPr>
        <w:t>,</w:t>
      </w:r>
      <w:r w:rsidRPr="002375E5">
        <w:rPr>
          <w:rFonts w:ascii="Arial" w:eastAsia="宋体" w:hAnsi="Arial" w:cs="Arial"/>
          <w:spacing w:val="-14"/>
          <w:sz w:val="15"/>
          <w:szCs w:val="15"/>
          <w:lang w:eastAsia="zh-CN"/>
        </w:rPr>
        <w:t>T</w:t>
      </w:r>
      <w:r w:rsidRPr="002375E5">
        <w:rPr>
          <w:rFonts w:ascii="Arial" w:eastAsia="宋体" w:hAnsi="Arial" w:cs="Arial"/>
          <w:sz w:val="15"/>
          <w:szCs w:val="15"/>
          <w:lang w:eastAsia="zh-CN"/>
        </w:rPr>
        <w:t>uomilehtoJ,OsmondC,BarkerDJ</w:t>
      </w:r>
      <w:r w:rsidRPr="002375E5">
        <w:rPr>
          <w:rFonts w:ascii="Arial" w:eastAsia="宋体" w:hAnsi="Arial" w:cs="Arial"/>
          <w:spacing w:val="-26"/>
          <w:sz w:val="15"/>
          <w:szCs w:val="15"/>
          <w:lang w:eastAsia="zh-CN"/>
        </w:rPr>
        <w:t>P</w:t>
      </w:r>
      <w:r w:rsidRPr="002375E5">
        <w:rPr>
          <w:rFonts w:ascii="Arial" w:eastAsia="宋体" w:hAnsi="Arial" w:cs="Arial"/>
          <w:sz w:val="15"/>
          <w:szCs w:val="15"/>
          <w:lang w:eastAsia="zh-CN"/>
        </w:rPr>
        <w:t>.</w:t>
      </w:r>
      <w:r w:rsidR="00A50CA7">
        <w:rPr>
          <w:rFonts w:ascii="Arial" w:eastAsia="宋体" w:hAnsi="Arial" w:cs="Arial" w:hint="eastAsia"/>
          <w:spacing w:val="15"/>
          <w:sz w:val="15"/>
          <w:szCs w:val="15"/>
          <w:lang w:eastAsia="zh-CN"/>
        </w:rPr>
        <w:t>生命</w:t>
      </w:r>
      <w:r w:rsidR="00A50CA7" w:rsidRPr="00784D9B">
        <w:rPr>
          <w:rFonts w:ascii="Arial" w:eastAsia="宋体" w:hAnsi="Arial" w:cs="Arial" w:hint="eastAsia"/>
          <w:spacing w:val="25"/>
          <w:w w:val="95"/>
          <w:sz w:val="15"/>
          <w:szCs w:val="15"/>
          <w:lang w:eastAsia="zh-CN"/>
        </w:rPr>
        <w:t>早期成长与晚期冠心病：纵向研究</w:t>
      </w:r>
      <w:r w:rsidRPr="00784D9B">
        <w:rPr>
          <w:rFonts w:ascii="Arial" w:eastAsia="宋体" w:hAnsi="Arial" w:cs="Arial"/>
          <w:spacing w:val="25"/>
          <w:w w:val="95"/>
          <w:sz w:val="15"/>
          <w:szCs w:val="15"/>
          <w:lang w:eastAsia="zh-CN"/>
        </w:rPr>
        <w:t xml:space="preserve">. </w:t>
      </w:r>
      <w:r w:rsidRPr="002375E5">
        <w:rPr>
          <w:rFonts w:ascii="Arial" w:eastAsia="宋体" w:hAnsi="Arial" w:cs="Arial"/>
          <w:i/>
          <w:w w:val="95"/>
          <w:sz w:val="15"/>
          <w:szCs w:val="15"/>
          <w:lang w:eastAsia="zh-CN"/>
        </w:rPr>
        <w:t xml:space="preserve">BMJ </w:t>
      </w:r>
      <w:r w:rsidRPr="002375E5">
        <w:rPr>
          <w:rFonts w:ascii="Arial" w:eastAsia="宋体" w:hAnsi="Arial" w:cs="Arial"/>
          <w:w w:val="95"/>
          <w:sz w:val="15"/>
          <w:szCs w:val="15"/>
          <w:lang w:eastAsia="zh-CN"/>
        </w:rPr>
        <w:t>2001</w:t>
      </w:r>
      <w:r w:rsidRPr="002375E5">
        <w:rPr>
          <w:rFonts w:ascii="Arial" w:eastAsia="宋体" w:hAnsi="Arial" w:cs="Arial"/>
          <w:spacing w:val="-1"/>
          <w:w w:val="95"/>
          <w:sz w:val="15"/>
          <w:szCs w:val="15"/>
          <w:lang w:eastAsia="zh-CN"/>
        </w:rPr>
        <w:t>;</w:t>
      </w:r>
      <w:r w:rsidRPr="002375E5">
        <w:rPr>
          <w:rFonts w:ascii="Arial" w:eastAsia="宋体" w:hAnsi="Arial" w:cs="Arial"/>
          <w:b/>
          <w:bCs/>
          <w:w w:val="95"/>
          <w:sz w:val="15"/>
          <w:szCs w:val="15"/>
          <w:lang w:eastAsia="zh-CN"/>
        </w:rPr>
        <w:t>322</w:t>
      </w:r>
      <w:r w:rsidRPr="002375E5">
        <w:rPr>
          <w:rFonts w:ascii="Arial" w:eastAsia="宋体" w:hAnsi="Arial" w:cs="Arial"/>
          <w:b/>
          <w:bCs/>
          <w:spacing w:val="-1"/>
          <w:w w:val="95"/>
          <w:sz w:val="15"/>
          <w:szCs w:val="15"/>
          <w:lang w:eastAsia="zh-CN"/>
        </w:rPr>
        <w:t>:</w:t>
      </w:r>
      <w:r w:rsidRPr="002375E5">
        <w:rPr>
          <w:rFonts w:ascii="Arial" w:eastAsia="宋体" w:hAnsi="Arial" w:cs="Arial"/>
          <w:w w:val="95"/>
          <w:sz w:val="15"/>
          <w:szCs w:val="15"/>
          <w:lang w:eastAsia="zh-CN"/>
        </w:rPr>
        <w:t>949–53.</w:t>
      </w:r>
    </w:p>
    <w:p w:rsidR="00BE40BD" w:rsidRPr="002375E5" w:rsidRDefault="00820198">
      <w:pPr>
        <w:numPr>
          <w:ilvl w:val="1"/>
          <w:numId w:val="4"/>
        </w:numPr>
        <w:tabs>
          <w:tab w:val="left" w:pos="272"/>
        </w:tabs>
        <w:spacing w:before="26" w:line="262" w:lineRule="auto"/>
        <w:ind w:left="272" w:right="110" w:hanging="171"/>
        <w:jc w:val="both"/>
        <w:rPr>
          <w:rFonts w:ascii="Arial" w:eastAsia="宋体" w:hAnsi="Arial" w:cs="Arial"/>
          <w:sz w:val="15"/>
          <w:szCs w:val="15"/>
          <w:lang w:eastAsia="zh-CN"/>
        </w:rPr>
      </w:pPr>
      <w:r w:rsidRPr="002375E5">
        <w:rPr>
          <w:rFonts w:ascii="Arial" w:eastAsia="宋体" w:hAnsi="Arial" w:cs="Arial"/>
          <w:sz w:val="15"/>
          <w:szCs w:val="15"/>
          <w:lang w:eastAsia="zh-CN"/>
        </w:rPr>
        <w:t>HertzmanC,PowerC,MatthewsS,ManorO.</w:t>
      </w:r>
      <w:r w:rsidR="00A50CA7" w:rsidRPr="00784D9B">
        <w:rPr>
          <w:rFonts w:ascii="Arial" w:eastAsia="宋体" w:hAnsi="Arial" w:cs="Arial" w:hint="eastAsia"/>
          <w:spacing w:val="25"/>
          <w:w w:val="95"/>
          <w:sz w:val="15"/>
          <w:szCs w:val="15"/>
          <w:lang w:eastAsia="zh-CN"/>
        </w:rPr>
        <w:t>利用一个社会和生命历程的互动的框架来解释青年早期自测健康状况</w:t>
      </w:r>
      <w:r w:rsidRPr="002375E5">
        <w:rPr>
          <w:rFonts w:ascii="Arial" w:eastAsia="宋体" w:hAnsi="Arial" w:cs="Arial"/>
          <w:i/>
          <w:sz w:val="15"/>
          <w:szCs w:val="15"/>
          <w:lang w:eastAsia="zh-CN"/>
        </w:rPr>
        <w:t>SocSciMed</w:t>
      </w:r>
      <w:r w:rsidRPr="002375E5">
        <w:rPr>
          <w:rFonts w:ascii="Arial" w:eastAsia="宋体" w:hAnsi="Arial" w:cs="Arial"/>
          <w:sz w:val="15"/>
          <w:szCs w:val="15"/>
          <w:lang w:eastAsia="zh-CN"/>
        </w:rPr>
        <w:t>2001;</w:t>
      </w:r>
      <w:r w:rsidRPr="002375E5">
        <w:rPr>
          <w:rFonts w:ascii="Arial" w:eastAsia="宋体" w:hAnsi="Arial" w:cs="Arial"/>
          <w:b/>
          <w:bCs/>
          <w:sz w:val="15"/>
          <w:szCs w:val="15"/>
          <w:lang w:eastAsia="zh-CN"/>
        </w:rPr>
        <w:t>53</w:t>
      </w:r>
      <w:r w:rsidRPr="002375E5">
        <w:rPr>
          <w:rFonts w:ascii="Arial" w:eastAsia="宋体" w:hAnsi="Arial" w:cs="Arial"/>
          <w:b/>
          <w:bCs/>
          <w:spacing w:val="-2"/>
          <w:sz w:val="15"/>
          <w:szCs w:val="15"/>
          <w:lang w:eastAsia="zh-CN"/>
        </w:rPr>
        <w:t>:</w:t>
      </w:r>
      <w:r w:rsidRPr="002375E5">
        <w:rPr>
          <w:rFonts w:ascii="Arial" w:eastAsia="宋体" w:hAnsi="Arial" w:cs="Arial"/>
          <w:sz w:val="15"/>
          <w:szCs w:val="15"/>
          <w:lang w:eastAsia="zh-CN"/>
        </w:rPr>
        <w:t>1575–85.</w:t>
      </w:r>
    </w:p>
    <w:p w:rsidR="00BE40BD" w:rsidRPr="002375E5" w:rsidRDefault="00820198">
      <w:pPr>
        <w:numPr>
          <w:ilvl w:val="1"/>
          <w:numId w:val="4"/>
        </w:numPr>
        <w:tabs>
          <w:tab w:val="left" w:pos="272"/>
        </w:tabs>
        <w:spacing w:before="26" w:line="260" w:lineRule="auto"/>
        <w:ind w:left="272" w:right="111" w:hanging="171"/>
        <w:jc w:val="both"/>
        <w:rPr>
          <w:rFonts w:ascii="Arial" w:eastAsia="宋体" w:hAnsi="Arial" w:cs="Arial"/>
          <w:sz w:val="15"/>
          <w:szCs w:val="15"/>
          <w:lang w:eastAsia="zh-CN"/>
        </w:rPr>
      </w:pPr>
      <w:r w:rsidRPr="002375E5">
        <w:rPr>
          <w:rFonts w:ascii="Arial" w:eastAsia="宋体" w:hAnsi="Arial" w:cs="Arial"/>
          <w:w w:val="95"/>
          <w:sz w:val="15"/>
          <w:szCs w:val="15"/>
          <w:lang w:eastAsia="zh-CN"/>
        </w:rPr>
        <w:t>BarkerDJ</w:t>
      </w:r>
      <w:r w:rsidRPr="002375E5">
        <w:rPr>
          <w:rFonts w:ascii="Arial" w:eastAsia="宋体" w:hAnsi="Arial" w:cs="Arial"/>
          <w:spacing w:val="-23"/>
          <w:w w:val="95"/>
          <w:sz w:val="15"/>
          <w:szCs w:val="15"/>
          <w:lang w:eastAsia="zh-CN"/>
        </w:rPr>
        <w:t>P</w:t>
      </w:r>
      <w:r w:rsidRPr="002375E5">
        <w:rPr>
          <w:rFonts w:ascii="Arial" w:eastAsia="宋体" w:hAnsi="Arial" w:cs="Arial"/>
          <w:w w:val="95"/>
          <w:sz w:val="15"/>
          <w:szCs w:val="15"/>
          <w:lang w:eastAsia="zh-CN"/>
        </w:rPr>
        <w:t>.</w:t>
      </w:r>
      <w:r w:rsidR="00102D42" w:rsidRPr="00784D9B">
        <w:rPr>
          <w:rFonts w:ascii="Arial" w:eastAsia="宋体" w:hAnsi="Arial" w:cs="Arial" w:hint="eastAsia"/>
          <w:spacing w:val="25"/>
          <w:w w:val="95"/>
          <w:sz w:val="15"/>
          <w:szCs w:val="15"/>
          <w:lang w:eastAsia="zh-CN"/>
        </w:rPr>
        <w:t>母亲、婴儿及晚年健康</w:t>
      </w:r>
      <w:r w:rsidRPr="002375E5">
        <w:rPr>
          <w:rFonts w:ascii="Arial" w:eastAsia="宋体" w:hAnsi="Arial" w:cs="Arial"/>
          <w:w w:val="95"/>
          <w:sz w:val="15"/>
          <w:szCs w:val="15"/>
          <w:lang w:eastAsia="zh-CN"/>
        </w:rPr>
        <w:t>Edinbu</w:t>
      </w:r>
      <w:r w:rsidRPr="002375E5">
        <w:rPr>
          <w:rFonts w:ascii="Arial" w:eastAsia="宋体" w:hAnsi="Arial" w:cs="Arial"/>
          <w:spacing w:val="-1"/>
          <w:w w:val="95"/>
          <w:sz w:val="15"/>
          <w:szCs w:val="15"/>
          <w:lang w:eastAsia="zh-CN"/>
        </w:rPr>
        <w:t>r</w:t>
      </w:r>
      <w:r w:rsidRPr="002375E5">
        <w:rPr>
          <w:rFonts w:ascii="Arial" w:eastAsia="宋体" w:hAnsi="Arial" w:cs="Arial"/>
          <w:w w:val="95"/>
          <w:sz w:val="15"/>
          <w:szCs w:val="15"/>
          <w:lang w:eastAsia="zh-CN"/>
        </w:rPr>
        <w:t>gh:Chu</w:t>
      </w:r>
      <w:r w:rsidRPr="002375E5">
        <w:rPr>
          <w:rFonts w:ascii="Arial" w:eastAsia="宋体" w:hAnsi="Arial" w:cs="Arial"/>
          <w:spacing w:val="-1"/>
          <w:w w:val="95"/>
          <w:sz w:val="15"/>
          <w:szCs w:val="15"/>
          <w:lang w:eastAsia="zh-CN"/>
        </w:rPr>
        <w:t>r</w:t>
      </w:r>
      <w:r w:rsidRPr="002375E5">
        <w:rPr>
          <w:rFonts w:ascii="Arial" w:eastAsia="宋体" w:hAnsi="Arial" w:cs="Arial"/>
          <w:w w:val="95"/>
          <w:sz w:val="15"/>
          <w:szCs w:val="15"/>
          <w:lang w:eastAsia="zh-CN"/>
        </w:rPr>
        <w:t>chill Livingstone, 1998.</w:t>
      </w:r>
    </w:p>
    <w:p w:rsidR="00BE40BD" w:rsidRPr="002375E5" w:rsidRDefault="00820198">
      <w:pPr>
        <w:numPr>
          <w:ilvl w:val="1"/>
          <w:numId w:val="4"/>
        </w:numPr>
        <w:tabs>
          <w:tab w:val="left" w:pos="272"/>
        </w:tabs>
        <w:spacing w:before="27" w:line="263" w:lineRule="auto"/>
        <w:ind w:left="272" w:right="111" w:hanging="171"/>
        <w:jc w:val="both"/>
        <w:rPr>
          <w:rFonts w:ascii="Arial" w:eastAsia="宋体" w:hAnsi="Arial" w:cs="Arial"/>
          <w:sz w:val="15"/>
          <w:szCs w:val="15"/>
          <w:lang w:eastAsia="zh-CN"/>
        </w:rPr>
      </w:pPr>
      <w:r w:rsidRPr="002375E5">
        <w:rPr>
          <w:rFonts w:ascii="Arial" w:eastAsia="宋体" w:hAnsi="Arial" w:cs="Arial"/>
          <w:sz w:val="15"/>
          <w:szCs w:val="15"/>
          <w:lang w:eastAsia="zh-CN"/>
        </w:rPr>
        <w:t>BasseyEJ,AihieSayerA,CooperC.</w:t>
      </w:r>
      <w:r w:rsidR="00102D42" w:rsidRPr="00784D9B">
        <w:rPr>
          <w:rFonts w:ascii="Arial" w:eastAsia="宋体" w:hAnsi="Arial" w:cs="Arial" w:hint="eastAsia"/>
          <w:spacing w:val="25"/>
          <w:w w:val="95"/>
          <w:sz w:val="15"/>
          <w:szCs w:val="15"/>
          <w:lang w:eastAsia="zh-CN"/>
        </w:rPr>
        <w:t>肌肉骨骼老化：肌肉力量、骨质疏松症和骨关节炎</w:t>
      </w:r>
      <w:r w:rsidRPr="002375E5">
        <w:rPr>
          <w:rFonts w:ascii="Arial" w:eastAsia="宋体" w:hAnsi="Arial" w:cs="Arial"/>
          <w:sz w:val="15"/>
          <w:szCs w:val="15"/>
          <w:lang w:eastAsia="zh-CN"/>
        </w:rPr>
        <w:t>In:KuhD,Ha</w:t>
      </w:r>
      <w:r w:rsidRPr="002375E5">
        <w:rPr>
          <w:rFonts w:ascii="Arial" w:eastAsia="宋体" w:hAnsi="Arial" w:cs="Arial"/>
          <w:spacing w:val="-1"/>
          <w:sz w:val="15"/>
          <w:szCs w:val="15"/>
          <w:lang w:eastAsia="zh-CN"/>
        </w:rPr>
        <w:t>r</w:t>
      </w:r>
      <w:r w:rsidRPr="002375E5">
        <w:rPr>
          <w:rFonts w:ascii="Arial" w:eastAsia="宋体" w:hAnsi="Arial" w:cs="Arial"/>
          <w:sz w:val="15"/>
          <w:szCs w:val="15"/>
          <w:lang w:eastAsia="zh-CN"/>
        </w:rPr>
        <w:t>dyR(eds).</w:t>
      </w:r>
      <w:r w:rsidRPr="002375E5">
        <w:rPr>
          <w:rFonts w:ascii="Arial" w:eastAsia="宋体" w:hAnsi="Arial" w:cs="Arial"/>
          <w:i/>
          <w:sz w:val="15"/>
          <w:szCs w:val="15"/>
          <w:lang w:eastAsia="zh-CN"/>
        </w:rPr>
        <w:t>ALifeCourseApp</w:t>
      </w:r>
      <w:r w:rsidRPr="002375E5">
        <w:rPr>
          <w:rFonts w:ascii="Arial" w:eastAsia="宋体" w:hAnsi="Arial" w:cs="Arial"/>
          <w:i/>
          <w:spacing w:val="-2"/>
          <w:sz w:val="15"/>
          <w:szCs w:val="15"/>
          <w:lang w:eastAsia="zh-CN"/>
        </w:rPr>
        <w:t>r</w:t>
      </w:r>
      <w:r w:rsidRPr="002375E5">
        <w:rPr>
          <w:rFonts w:ascii="Arial" w:eastAsia="宋体" w:hAnsi="Arial" w:cs="Arial"/>
          <w:i/>
          <w:sz w:val="15"/>
          <w:szCs w:val="15"/>
          <w:lang w:eastAsia="zh-CN"/>
        </w:rPr>
        <w:t>oachto</w:t>
      </w:r>
      <w:r w:rsidRPr="002375E5">
        <w:rPr>
          <w:rFonts w:ascii="Arial" w:eastAsia="宋体" w:hAnsi="Arial" w:cs="Arial"/>
          <w:i/>
          <w:spacing w:val="-7"/>
          <w:sz w:val="15"/>
          <w:szCs w:val="15"/>
          <w:lang w:eastAsia="zh-CN"/>
        </w:rPr>
        <w:t>W</w:t>
      </w:r>
      <w:r w:rsidRPr="002375E5">
        <w:rPr>
          <w:rFonts w:ascii="Arial" w:eastAsia="宋体" w:hAnsi="Arial" w:cs="Arial"/>
          <w:i/>
          <w:sz w:val="15"/>
          <w:szCs w:val="15"/>
          <w:lang w:eastAsia="zh-CN"/>
        </w:rPr>
        <w:t>omen</w:t>
      </w:r>
      <w:r w:rsidRPr="002375E5">
        <w:rPr>
          <w:rFonts w:ascii="Arial" w:eastAsia="宋体" w:hAnsi="Arial" w:cs="Arial"/>
          <w:i/>
          <w:spacing w:val="-10"/>
          <w:sz w:val="15"/>
          <w:szCs w:val="15"/>
          <w:lang w:eastAsia="zh-CN"/>
        </w:rPr>
        <w:t>’</w:t>
      </w:r>
      <w:r w:rsidRPr="002375E5">
        <w:rPr>
          <w:rFonts w:ascii="Arial" w:eastAsia="宋体" w:hAnsi="Arial" w:cs="Arial"/>
          <w:i/>
          <w:sz w:val="15"/>
          <w:szCs w:val="15"/>
          <w:lang w:eastAsia="zh-CN"/>
        </w:rPr>
        <w:t xml:space="preserve">sHealth. </w:t>
      </w:r>
      <w:r w:rsidRPr="002375E5">
        <w:rPr>
          <w:rFonts w:ascii="Arial" w:eastAsia="宋体" w:hAnsi="Arial" w:cs="Arial"/>
          <w:sz w:val="15"/>
          <w:szCs w:val="15"/>
          <w:lang w:eastAsia="zh-CN"/>
        </w:rPr>
        <w:t>Oxford:Oxfo</w:t>
      </w:r>
      <w:r w:rsidRPr="002375E5">
        <w:rPr>
          <w:rFonts w:ascii="Arial" w:eastAsia="宋体" w:hAnsi="Arial" w:cs="Arial"/>
          <w:spacing w:val="-1"/>
          <w:sz w:val="15"/>
          <w:szCs w:val="15"/>
          <w:lang w:eastAsia="zh-CN"/>
        </w:rPr>
        <w:t>r</w:t>
      </w:r>
      <w:r w:rsidRPr="002375E5">
        <w:rPr>
          <w:rFonts w:ascii="Arial" w:eastAsia="宋体" w:hAnsi="Arial" w:cs="Arial"/>
          <w:sz w:val="15"/>
          <w:szCs w:val="15"/>
          <w:lang w:eastAsia="zh-CN"/>
        </w:rPr>
        <w:t>d University</w:t>
      </w:r>
      <w:r w:rsidRPr="002375E5">
        <w:rPr>
          <w:rFonts w:ascii="Arial" w:eastAsia="宋体" w:hAnsi="Arial" w:cs="Arial"/>
          <w:w w:val="95"/>
          <w:sz w:val="15"/>
          <w:szCs w:val="15"/>
          <w:lang w:eastAsia="zh-CN"/>
        </w:rPr>
        <w:t>P</w:t>
      </w:r>
      <w:r w:rsidRPr="002375E5">
        <w:rPr>
          <w:rFonts w:ascii="Arial" w:eastAsia="宋体" w:hAnsi="Arial" w:cs="Arial"/>
          <w:spacing w:val="-1"/>
          <w:w w:val="95"/>
          <w:sz w:val="15"/>
          <w:szCs w:val="15"/>
          <w:lang w:eastAsia="zh-CN"/>
        </w:rPr>
        <w:t>r</w:t>
      </w:r>
      <w:r w:rsidRPr="002375E5">
        <w:rPr>
          <w:rFonts w:ascii="Arial" w:eastAsia="宋体" w:hAnsi="Arial" w:cs="Arial"/>
          <w:w w:val="95"/>
          <w:sz w:val="15"/>
          <w:szCs w:val="15"/>
          <w:lang w:eastAsia="zh-CN"/>
        </w:rPr>
        <w:t>ess,inP</w:t>
      </w:r>
      <w:r w:rsidRPr="002375E5">
        <w:rPr>
          <w:rFonts w:ascii="Arial" w:eastAsia="宋体" w:hAnsi="Arial" w:cs="Arial"/>
          <w:spacing w:val="-1"/>
          <w:w w:val="95"/>
          <w:sz w:val="15"/>
          <w:szCs w:val="15"/>
          <w:lang w:eastAsia="zh-CN"/>
        </w:rPr>
        <w:t>r</w:t>
      </w:r>
      <w:r w:rsidRPr="002375E5">
        <w:rPr>
          <w:rFonts w:ascii="Arial" w:eastAsia="宋体" w:hAnsi="Arial" w:cs="Arial"/>
          <w:w w:val="95"/>
          <w:sz w:val="15"/>
          <w:szCs w:val="15"/>
          <w:lang w:eastAsia="zh-CN"/>
        </w:rPr>
        <w:t>ess.</w:t>
      </w:r>
    </w:p>
    <w:p w:rsidR="00BE40BD" w:rsidRPr="002375E5" w:rsidRDefault="00820198">
      <w:pPr>
        <w:numPr>
          <w:ilvl w:val="1"/>
          <w:numId w:val="4"/>
        </w:numPr>
        <w:tabs>
          <w:tab w:val="left" w:pos="272"/>
        </w:tabs>
        <w:spacing w:before="26" w:line="262" w:lineRule="auto"/>
        <w:ind w:left="272" w:right="112" w:hanging="171"/>
        <w:jc w:val="both"/>
        <w:rPr>
          <w:rFonts w:ascii="Arial" w:eastAsia="宋体" w:hAnsi="Arial" w:cs="Arial"/>
          <w:sz w:val="15"/>
          <w:szCs w:val="15"/>
          <w:lang w:eastAsia="zh-CN"/>
        </w:rPr>
      </w:pPr>
      <w:r w:rsidRPr="002375E5">
        <w:rPr>
          <w:rFonts w:ascii="Arial" w:eastAsia="宋体" w:hAnsi="Arial" w:cs="Arial"/>
          <w:sz w:val="15"/>
          <w:szCs w:val="15"/>
          <w:lang w:eastAsia="zh-CN"/>
        </w:rPr>
        <w:t>FrankelS,Elwood</w:t>
      </w:r>
      <w:r w:rsidRPr="002375E5">
        <w:rPr>
          <w:rFonts w:ascii="Arial" w:eastAsia="宋体" w:hAnsi="Arial" w:cs="Arial"/>
          <w:spacing w:val="-25"/>
          <w:sz w:val="15"/>
          <w:szCs w:val="15"/>
          <w:lang w:eastAsia="zh-CN"/>
        </w:rPr>
        <w:t>P</w:t>
      </w:r>
      <w:r w:rsidRPr="002375E5">
        <w:rPr>
          <w:rFonts w:ascii="Arial" w:eastAsia="宋体" w:hAnsi="Arial" w:cs="Arial"/>
          <w:sz w:val="15"/>
          <w:szCs w:val="15"/>
          <w:lang w:eastAsia="zh-CN"/>
        </w:rPr>
        <w:t>,Sweetnam</w:t>
      </w:r>
      <w:r w:rsidRPr="002375E5">
        <w:rPr>
          <w:rFonts w:ascii="Arial" w:eastAsia="宋体" w:hAnsi="Arial" w:cs="Arial"/>
          <w:spacing w:val="-25"/>
          <w:sz w:val="15"/>
          <w:szCs w:val="15"/>
          <w:lang w:eastAsia="zh-CN"/>
        </w:rPr>
        <w:t>P</w:t>
      </w:r>
      <w:r w:rsidRPr="002375E5">
        <w:rPr>
          <w:rFonts w:ascii="Arial" w:eastAsia="宋体" w:hAnsi="Arial" w:cs="Arial"/>
          <w:sz w:val="15"/>
          <w:szCs w:val="15"/>
          <w:lang w:eastAsia="zh-CN"/>
        </w:rPr>
        <w:t>,</w:t>
      </w:r>
      <w:r w:rsidRPr="002375E5">
        <w:rPr>
          <w:rFonts w:ascii="Arial" w:eastAsia="宋体" w:hAnsi="Arial" w:cs="Arial"/>
          <w:spacing w:val="-10"/>
          <w:sz w:val="15"/>
          <w:szCs w:val="15"/>
          <w:lang w:eastAsia="zh-CN"/>
        </w:rPr>
        <w:t>Y</w:t>
      </w:r>
      <w:r w:rsidRPr="002375E5">
        <w:rPr>
          <w:rFonts w:ascii="Arial" w:eastAsia="宋体" w:hAnsi="Arial" w:cs="Arial"/>
          <w:sz w:val="15"/>
          <w:szCs w:val="15"/>
          <w:lang w:eastAsia="zh-CN"/>
        </w:rPr>
        <w:t>arnellJ,DaveySmithG.</w:t>
      </w:r>
      <w:r w:rsidR="00102D42" w:rsidRPr="00784D9B">
        <w:rPr>
          <w:rFonts w:ascii="Arial" w:eastAsia="宋体" w:hAnsi="Arial" w:cs="Arial" w:hint="eastAsia"/>
          <w:spacing w:val="25"/>
          <w:w w:val="95"/>
          <w:sz w:val="15"/>
          <w:szCs w:val="15"/>
          <w:lang w:eastAsia="zh-CN"/>
        </w:rPr>
        <w:t>出生体重、中年体重指数与冠心病</w:t>
      </w:r>
      <w:r w:rsidRPr="002375E5">
        <w:rPr>
          <w:rFonts w:ascii="Arial" w:eastAsia="宋体" w:hAnsi="Arial" w:cs="Arial"/>
          <w:i/>
          <w:w w:val="95"/>
          <w:sz w:val="15"/>
          <w:szCs w:val="15"/>
          <w:lang w:eastAsia="zh-CN"/>
        </w:rPr>
        <w:t>Lancet</w:t>
      </w:r>
      <w:r w:rsidRPr="002375E5">
        <w:rPr>
          <w:rFonts w:ascii="Arial" w:eastAsia="宋体" w:hAnsi="Arial" w:cs="Arial"/>
          <w:w w:val="95"/>
          <w:sz w:val="15"/>
          <w:szCs w:val="15"/>
          <w:lang w:eastAsia="zh-CN"/>
        </w:rPr>
        <w:t>1996</w:t>
      </w:r>
      <w:r w:rsidRPr="002375E5">
        <w:rPr>
          <w:rFonts w:ascii="Arial" w:eastAsia="宋体" w:hAnsi="Arial" w:cs="Arial"/>
          <w:spacing w:val="-1"/>
          <w:w w:val="95"/>
          <w:sz w:val="15"/>
          <w:szCs w:val="15"/>
          <w:lang w:eastAsia="zh-CN"/>
        </w:rPr>
        <w:t>;</w:t>
      </w:r>
      <w:r w:rsidRPr="002375E5">
        <w:rPr>
          <w:rFonts w:ascii="Arial" w:eastAsia="宋体" w:hAnsi="Arial" w:cs="Arial"/>
          <w:b/>
          <w:bCs/>
          <w:w w:val="95"/>
          <w:sz w:val="15"/>
          <w:szCs w:val="15"/>
          <w:lang w:eastAsia="zh-CN"/>
        </w:rPr>
        <w:t>248:</w:t>
      </w:r>
      <w:r w:rsidRPr="002375E5">
        <w:rPr>
          <w:rFonts w:ascii="Arial" w:eastAsia="宋体" w:hAnsi="Arial" w:cs="Arial"/>
          <w:w w:val="95"/>
          <w:sz w:val="15"/>
          <w:szCs w:val="15"/>
          <w:lang w:eastAsia="zh-CN"/>
        </w:rPr>
        <w:t>1478–80.</w:t>
      </w:r>
    </w:p>
    <w:p w:rsidR="00BE40BD" w:rsidRPr="002375E5" w:rsidRDefault="00820198">
      <w:pPr>
        <w:numPr>
          <w:ilvl w:val="1"/>
          <w:numId w:val="4"/>
        </w:numPr>
        <w:tabs>
          <w:tab w:val="left" w:pos="272"/>
        </w:tabs>
        <w:spacing w:before="26" w:line="262" w:lineRule="auto"/>
        <w:ind w:left="272" w:right="112" w:hanging="171"/>
        <w:jc w:val="both"/>
        <w:rPr>
          <w:rFonts w:ascii="Arial" w:eastAsia="宋体" w:hAnsi="Arial" w:cs="Arial"/>
          <w:sz w:val="15"/>
          <w:szCs w:val="15"/>
          <w:lang w:eastAsia="zh-CN"/>
        </w:rPr>
      </w:pPr>
      <w:r w:rsidRPr="002375E5">
        <w:rPr>
          <w:rFonts w:ascii="Arial" w:eastAsia="宋体" w:hAnsi="Arial" w:cs="Arial"/>
          <w:w w:val="105"/>
          <w:sz w:val="15"/>
          <w:szCs w:val="15"/>
          <w:lang w:eastAsia="zh-CN"/>
        </w:rPr>
        <w:t>LithellHO,McKeiguePM,Be</w:t>
      </w:r>
      <w:r w:rsidRPr="002375E5">
        <w:rPr>
          <w:rFonts w:ascii="Arial" w:eastAsia="宋体" w:hAnsi="Arial" w:cs="Arial"/>
          <w:spacing w:val="-2"/>
          <w:w w:val="105"/>
          <w:sz w:val="15"/>
          <w:szCs w:val="15"/>
          <w:lang w:eastAsia="zh-CN"/>
        </w:rPr>
        <w:t>r</w:t>
      </w:r>
      <w:r w:rsidRPr="002375E5">
        <w:rPr>
          <w:rFonts w:ascii="Arial" w:eastAsia="宋体" w:hAnsi="Arial" w:cs="Arial"/>
          <w:w w:val="105"/>
          <w:sz w:val="15"/>
          <w:szCs w:val="15"/>
          <w:lang w:eastAsia="zh-CN"/>
        </w:rPr>
        <w:t>glundL,MohsenR,LithellU,LeonDA.</w:t>
      </w:r>
      <w:r w:rsidR="00102D42" w:rsidRPr="00102D42">
        <w:rPr>
          <w:rFonts w:ascii="Arial" w:eastAsia="宋体" w:hAnsi="Arial" w:cs="Arial" w:hint="eastAsia"/>
          <w:w w:val="105"/>
          <w:sz w:val="15"/>
          <w:szCs w:val="15"/>
          <w:lang w:eastAsia="zh-CN"/>
        </w:rPr>
        <w:t>50</w:t>
      </w:r>
      <w:r w:rsidR="00102D42" w:rsidRPr="00102D42">
        <w:rPr>
          <w:rFonts w:ascii="Arial" w:eastAsia="宋体" w:hAnsi="Arial" w:cs="Arial" w:hint="eastAsia"/>
          <w:w w:val="105"/>
          <w:sz w:val="15"/>
          <w:szCs w:val="15"/>
          <w:lang w:eastAsia="zh-CN"/>
        </w:rPr>
        <w:t>–</w:t>
      </w:r>
      <w:r w:rsidR="00102D42" w:rsidRPr="00102D42">
        <w:rPr>
          <w:rFonts w:ascii="Arial" w:eastAsia="宋体" w:hAnsi="Arial" w:cs="Arial" w:hint="eastAsia"/>
          <w:w w:val="105"/>
          <w:sz w:val="15"/>
          <w:szCs w:val="15"/>
          <w:lang w:eastAsia="zh-CN"/>
        </w:rPr>
        <w:t>60</w:t>
      </w:r>
      <w:r w:rsidR="00102D42">
        <w:rPr>
          <w:rFonts w:ascii="Arial" w:eastAsia="宋体" w:hAnsi="Arial" w:cs="Arial" w:hint="eastAsia"/>
          <w:w w:val="105"/>
          <w:sz w:val="15"/>
          <w:szCs w:val="15"/>
          <w:lang w:eastAsia="zh-CN"/>
        </w:rPr>
        <w:t>岁</w:t>
      </w:r>
      <w:r w:rsidR="00102D42" w:rsidRPr="00102D42">
        <w:rPr>
          <w:rFonts w:ascii="Arial" w:eastAsia="宋体" w:hAnsi="Arial" w:cs="Arial" w:hint="eastAsia"/>
          <w:w w:val="105"/>
          <w:sz w:val="15"/>
          <w:szCs w:val="15"/>
          <w:lang w:eastAsia="zh-CN"/>
        </w:rPr>
        <w:t>男性</w:t>
      </w:r>
      <w:r w:rsidR="00102D42">
        <w:rPr>
          <w:rFonts w:ascii="Arial" w:eastAsia="宋体" w:hAnsi="Arial" w:cs="Arial" w:hint="eastAsia"/>
          <w:w w:val="105"/>
          <w:sz w:val="15"/>
          <w:szCs w:val="15"/>
          <w:lang w:eastAsia="zh-CN"/>
        </w:rPr>
        <w:t>出生体重与</w:t>
      </w:r>
      <w:r w:rsidR="00102D42" w:rsidRPr="00102D42">
        <w:rPr>
          <w:rFonts w:ascii="Arial" w:eastAsia="宋体" w:hAnsi="Arial" w:cs="Arial" w:hint="eastAsia"/>
          <w:w w:val="105"/>
          <w:sz w:val="15"/>
          <w:szCs w:val="15"/>
          <w:lang w:eastAsia="zh-CN"/>
        </w:rPr>
        <w:t>非胰岛素依赖型糖尿病</w:t>
      </w:r>
      <w:r w:rsidR="00102D42">
        <w:rPr>
          <w:rFonts w:ascii="Arial" w:eastAsia="宋体" w:hAnsi="Arial" w:cs="Arial" w:hint="eastAsia"/>
          <w:w w:val="105"/>
          <w:sz w:val="15"/>
          <w:szCs w:val="15"/>
          <w:lang w:eastAsia="zh-CN"/>
        </w:rPr>
        <w:t>和胰岛素水平间的关系</w:t>
      </w:r>
      <w:r w:rsidR="00102D42" w:rsidRPr="00102D42">
        <w:rPr>
          <w:rFonts w:ascii="Arial" w:eastAsia="宋体" w:hAnsi="Arial" w:cs="Arial" w:hint="eastAsia"/>
          <w:w w:val="105"/>
          <w:sz w:val="15"/>
          <w:szCs w:val="15"/>
          <w:lang w:eastAsia="zh-CN"/>
        </w:rPr>
        <w:t>。</w:t>
      </w:r>
      <w:r w:rsidRPr="002375E5">
        <w:rPr>
          <w:rFonts w:ascii="Arial" w:eastAsia="宋体" w:hAnsi="Arial" w:cs="Arial"/>
          <w:i/>
          <w:sz w:val="15"/>
          <w:szCs w:val="15"/>
          <w:lang w:eastAsia="zh-CN"/>
        </w:rPr>
        <w:t>BMJ</w:t>
      </w:r>
      <w:r w:rsidRPr="002375E5">
        <w:rPr>
          <w:rFonts w:ascii="Arial" w:eastAsia="宋体" w:hAnsi="Arial" w:cs="Arial"/>
          <w:sz w:val="15"/>
          <w:szCs w:val="15"/>
          <w:lang w:eastAsia="zh-CN"/>
        </w:rPr>
        <w:t>1996</w:t>
      </w:r>
      <w:r w:rsidRPr="002375E5">
        <w:rPr>
          <w:rFonts w:ascii="Arial" w:eastAsia="宋体" w:hAnsi="Arial" w:cs="Arial"/>
          <w:spacing w:val="-1"/>
          <w:sz w:val="15"/>
          <w:szCs w:val="15"/>
          <w:lang w:eastAsia="zh-CN"/>
        </w:rPr>
        <w:t>;</w:t>
      </w:r>
      <w:r w:rsidRPr="002375E5">
        <w:rPr>
          <w:rFonts w:ascii="Arial" w:eastAsia="宋体" w:hAnsi="Arial" w:cs="Arial"/>
          <w:b/>
          <w:bCs/>
          <w:sz w:val="15"/>
          <w:szCs w:val="15"/>
          <w:lang w:eastAsia="zh-CN"/>
        </w:rPr>
        <w:t>312</w:t>
      </w:r>
      <w:r w:rsidRPr="002375E5">
        <w:rPr>
          <w:rFonts w:ascii="Arial" w:eastAsia="宋体" w:hAnsi="Arial" w:cs="Arial"/>
          <w:b/>
          <w:bCs/>
          <w:spacing w:val="-2"/>
          <w:sz w:val="15"/>
          <w:szCs w:val="15"/>
          <w:lang w:eastAsia="zh-CN"/>
        </w:rPr>
        <w:t>:</w:t>
      </w:r>
      <w:r w:rsidRPr="002375E5">
        <w:rPr>
          <w:rFonts w:ascii="Arial" w:eastAsia="宋体" w:hAnsi="Arial" w:cs="Arial"/>
          <w:sz w:val="15"/>
          <w:szCs w:val="15"/>
          <w:lang w:eastAsia="zh-CN"/>
        </w:rPr>
        <w:t>406–10.</w:t>
      </w:r>
    </w:p>
    <w:p w:rsidR="00BE40BD" w:rsidRPr="002375E5" w:rsidRDefault="00820198">
      <w:pPr>
        <w:numPr>
          <w:ilvl w:val="1"/>
          <w:numId w:val="4"/>
        </w:numPr>
        <w:tabs>
          <w:tab w:val="left" w:pos="272"/>
        </w:tabs>
        <w:spacing w:before="26" w:line="262" w:lineRule="auto"/>
        <w:ind w:left="272" w:right="112" w:hanging="171"/>
        <w:jc w:val="both"/>
        <w:rPr>
          <w:rFonts w:ascii="Arial" w:eastAsia="宋体" w:hAnsi="Arial" w:cs="Arial"/>
          <w:sz w:val="15"/>
          <w:szCs w:val="15"/>
          <w:lang w:eastAsia="zh-CN"/>
        </w:rPr>
      </w:pPr>
      <w:r w:rsidRPr="002375E5">
        <w:rPr>
          <w:rFonts w:ascii="Arial" w:eastAsia="宋体" w:hAnsi="Arial" w:cs="Arial"/>
          <w:sz w:val="15"/>
          <w:szCs w:val="15"/>
          <w:lang w:eastAsia="zh-CN"/>
        </w:rPr>
        <w:t>Leon DA, Koupilova I, Lithell HO</w:t>
      </w:r>
      <w:r w:rsidRPr="002375E5">
        <w:rPr>
          <w:rFonts w:ascii="Arial" w:eastAsia="宋体" w:hAnsi="Arial" w:cs="Arial"/>
          <w:i/>
          <w:sz w:val="15"/>
          <w:szCs w:val="15"/>
          <w:lang w:eastAsia="zh-CN"/>
        </w:rPr>
        <w:t>etal.</w:t>
      </w:r>
      <w:r w:rsidR="00102D42">
        <w:rPr>
          <w:rFonts w:ascii="Arial" w:eastAsia="宋体" w:hAnsi="Arial" w:cs="Arial" w:hint="eastAsia"/>
          <w:w w:val="105"/>
          <w:sz w:val="15"/>
          <w:szCs w:val="15"/>
          <w:lang w:eastAsia="zh-CN"/>
        </w:rPr>
        <w:t>在</w:t>
      </w:r>
      <w:r w:rsidR="00102D42" w:rsidRPr="00102D42">
        <w:rPr>
          <w:rFonts w:ascii="Arial" w:eastAsia="宋体" w:hAnsi="Arial" w:cs="Arial" w:hint="eastAsia"/>
          <w:w w:val="105"/>
          <w:sz w:val="15"/>
          <w:szCs w:val="15"/>
          <w:lang w:eastAsia="zh-CN"/>
        </w:rPr>
        <w:t>50</w:t>
      </w:r>
      <w:r w:rsidR="00102D42" w:rsidRPr="00102D42">
        <w:rPr>
          <w:rFonts w:ascii="Arial" w:eastAsia="宋体" w:hAnsi="Arial" w:cs="Arial" w:hint="eastAsia"/>
          <w:w w:val="105"/>
          <w:sz w:val="15"/>
          <w:szCs w:val="15"/>
          <w:lang w:eastAsia="zh-CN"/>
        </w:rPr>
        <w:t>岁瑞典男性</w:t>
      </w:r>
      <w:r w:rsidR="00102D42">
        <w:rPr>
          <w:rFonts w:ascii="Arial" w:eastAsia="宋体" w:hAnsi="Arial" w:cs="Arial" w:hint="eastAsia"/>
          <w:w w:val="105"/>
          <w:sz w:val="15"/>
          <w:szCs w:val="15"/>
          <w:lang w:eastAsia="zh-CN"/>
        </w:rPr>
        <w:t>中</w:t>
      </w:r>
      <w:r w:rsidR="00102D42" w:rsidRPr="00102D42">
        <w:rPr>
          <w:rFonts w:ascii="Arial" w:eastAsia="宋体" w:hAnsi="Arial" w:cs="Arial" w:hint="eastAsia"/>
          <w:w w:val="105"/>
          <w:sz w:val="15"/>
          <w:szCs w:val="15"/>
          <w:lang w:eastAsia="zh-CN"/>
        </w:rPr>
        <w:t>未能</w:t>
      </w:r>
      <w:r w:rsidR="00102D42">
        <w:rPr>
          <w:rFonts w:ascii="Arial" w:eastAsia="宋体" w:hAnsi="Arial" w:cs="Arial" w:hint="eastAsia"/>
          <w:w w:val="105"/>
          <w:sz w:val="15"/>
          <w:szCs w:val="15"/>
          <w:lang w:eastAsia="zh-CN"/>
        </w:rPr>
        <w:t>观察到出生前</w:t>
      </w:r>
      <w:r w:rsidR="00102D42" w:rsidRPr="00102D42">
        <w:rPr>
          <w:rFonts w:ascii="Arial" w:eastAsia="宋体" w:hAnsi="Arial" w:cs="Arial" w:hint="eastAsia"/>
          <w:w w:val="105"/>
          <w:sz w:val="15"/>
          <w:szCs w:val="15"/>
          <w:lang w:eastAsia="zh-CN"/>
        </w:rPr>
        <w:t>生长潜力</w:t>
      </w:r>
      <w:r w:rsidR="00102D42">
        <w:rPr>
          <w:rFonts w:ascii="Arial" w:eastAsia="宋体" w:hAnsi="Arial" w:cs="Arial" w:hint="eastAsia"/>
          <w:w w:val="105"/>
          <w:sz w:val="15"/>
          <w:szCs w:val="15"/>
          <w:lang w:eastAsia="zh-CN"/>
        </w:rPr>
        <w:t>和成人肥胖</w:t>
      </w:r>
      <w:r w:rsidR="00102D42" w:rsidRPr="00102D42">
        <w:rPr>
          <w:rFonts w:ascii="Arial" w:eastAsia="宋体" w:hAnsi="Arial" w:cs="Arial" w:hint="eastAsia"/>
          <w:w w:val="105"/>
          <w:sz w:val="15"/>
          <w:szCs w:val="15"/>
          <w:lang w:eastAsia="zh-CN"/>
        </w:rPr>
        <w:t>与血压的关系</w:t>
      </w:r>
      <w:r w:rsidRPr="002375E5">
        <w:rPr>
          <w:rFonts w:ascii="Arial" w:eastAsia="宋体" w:hAnsi="Arial" w:cs="Arial"/>
          <w:i/>
          <w:sz w:val="15"/>
          <w:szCs w:val="15"/>
          <w:lang w:eastAsia="zh-CN"/>
        </w:rPr>
        <w:t>BMJ</w:t>
      </w:r>
      <w:r w:rsidRPr="002375E5">
        <w:rPr>
          <w:rFonts w:ascii="Arial" w:eastAsia="宋体" w:hAnsi="Arial" w:cs="Arial"/>
          <w:sz w:val="15"/>
          <w:szCs w:val="15"/>
          <w:lang w:eastAsia="zh-CN"/>
        </w:rPr>
        <w:t>1996</w:t>
      </w:r>
      <w:r w:rsidRPr="002375E5">
        <w:rPr>
          <w:rFonts w:ascii="Arial" w:eastAsia="宋体" w:hAnsi="Arial" w:cs="Arial"/>
          <w:spacing w:val="-1"/>
          <w:sz w:val="15"/>
          <w:szCs w:val="15"/>
          <w:lang w:eastAsia="zh-CN"/>
        </w:rPr>
        <w:t>;</w:t>
      </w:r>
      <w:r w:rsidRPr="002375E5">
        <w:rPr>
          <w:rFonts w:ascii="Arial" w:eastAsia="宋体" w:hAnsi="Arial" w:cs="Arial"/>
          <w:b/>
          <w:bCs/>
          <w:sz w:val="15"/>
          <w:szCs w:val="15"/>
          <w:lang w:eastAsia="zh-CN"/>
        </w:rPr>
        <w:t>312</w:t>
      </w:r>
      <w:r w:rsidRPr="002375E5">
        <w:rPr>
          <w:rFonts w:ascii="Arial" w:eastAsia="宋体" w:hAnsi="Arial" w:cs="Arial"/>
          <w:b/>
          <w:bCs/>
          <w:spacing w:val="-2"/>
          <w:sz w:val="15"/>
          <w:szCs w:val="15"/>
          <w:lang w:eastAsia="zh-CN"/>
        </w:rPr>
        <w:t>:</w:t>
      </w:r>
      <w:r w:rsidRPr="002375E5">
        <w:rPr>
          <w:rFonts w:ascii="Arial" w:eastAsia="宋体" w:hAnsi="Arial" w:cs="Arial"/>
          <w:sz w:val="15"/>
          <w:szCs w:val="15"/>
          <w:lang w:eastAsia="zh-CN"/>
        </w:rPr>
        <w:t>401–06.</w:t>
      </w:r>
    </w:p>
    <w:p w:rsidR="00BE40BD" w:rsidRPr="00102D42" w:rsidRDefault="00820198" w:rsidP="00102D42">
      <w:pPr>
        <w:numPr>
          <w:ilvl w:val="1"/>
          <w:numId w:val="4"/>
        </w:numPr>
        <w:tabs>
          <w:tab w:val="left" w:pos="272"/>
        </w:tabs>
        <w:spacing w:before="17"/>
        <w:ind w:left="272" w:hanging="171"/>
        <w:jc w:val="left"/>
        <w:rPr>
          <w:rFonts w:ascii="Arial" w:eastAsia="宋体" w:hAnsi="Arial" w:cs="Arial"/>
          <w:sz w:val="15"/>
          <w:szCs w:val="15"/>
          <w:lang w:eastAsia="zh-CN"/>
        </w:rPr>
      </w:pPr>
      <w:r w:rsidRPr="00102D42">
        <w:rPr>
          <w:rFonts w:ascii="Arial" w:eastAsia="宋体" w:hAnsi="Arial" w:cs="Arial"/>
          <w:sz w:val="15"/>
          <w:szCs w:val="15"/>
          <w:lang w:eastAsia="zh-CN"/>
        </w:rPr>
        <w:t>McEwenBS.</w:t>
      </w:r>
      <w:r w:rsidR="00102D42" w:rsidRPr="00102D42">
        <w:rPr>
          <w:rFonts w:ascii="Arial" w:eastAsia="宋体" w:hAnsi="Arial" w:cs="Arial" w:hint="eastAsia"/>
          <w:sz w:val="15"/>
          <w:szCs w:val="15"/>
          <w:lang w:eastAsia="zh-CN"/>
        </w:rPr>
        <w:t>应激介质的保护和损伤作用</w:t>
      </w:r>
      <w:r w:rsidRPr="00102D42">
        <w:rPr>
          <w:rFonts w:ascii="Arial" w:eastAsia="宋体" w:hAnsi="Arial" w:cs="Arial"/>
          <w:i/>
          <w:w w:val="95"/>
          <w:sz w:val="15"/>
          <w:szCs w:val="15"/>
          <w:lang w:eastAsia="zh-CN"/>
        </w:rPr>
        <w:t>NEnglJMed</w:t>
      </w:r>
      <w:r w:rsidRPr="00102D42">
        <w:rPr>
          <w:rFonts w:ascii="Arial" w:eastAsia="宋体" w:hAnsi="Arial" w:cs="Arial"/>
          <w:w w:val="95"/>
          <w:sz w:val="15"/>
          <w:szCs w:val="15"/>
          <w:lang w:eastAsia="zh-CN"/>
        </w:rPr>
        <w:t>1998</w:t>
      </w:r>
      <w:r w:rsidRPr="00102D42">
        <w:rPr>
          <w:rFonts w:ascii="Arial" w:eastAsia="宋体" w:hAnsi="Arial" w:cs="Arial"/>
          <w:spacing w:val="-1"/>
          <w:w w:val="95"/>
          <w:sz w:val="15"/>
          <w:szCs w:val="15"/>
          <w:lang w:eastAsia="zh-CN"/>
        </w:rPr>
        <w:t>;</w:t>
      </w:r>
      <w:r w:rsidRPr="00102D42">
        <w:rPr>
          <w:rFonts w:ascii="Arial" w:eastAsia="宋体" w:hAnsi="Arial" w:cs="Arial"/>
          <w:b/>
          <w:bCs/>
          <w:w w:val="95"/>
          <w:sz w:val="15"/>
          <w:szCs w:val="15"/>
          <w:lang w:eastAsia="zh-CN"/>
        </w:rPr>
        <w:t>338</w:t>
      </w:r>
      <w:r w:rsidRPr="00102D42">
        <w:rPr>
          <w:rFonts w:ascii="Arial" w:eastAsia="宋体" w:hAnsi="Arial" w:cs="Arial"/>
          <w:b/>
          <w:bCs/>
          <w:spacing w:val="-1"/>
          <w:w w:val="95"/>
          <w:sz w:val="15"/>
          <w:szCs w:val="15"/>
          <w:lang w:eastAsia="zh-CN"/>
        </w:rPr>
        <w:t>:</w:t>
      </w:r>
      <w:r w:rsidRPr="00102D42">
        <w:rPr>
          <w:rFonts w:ascii="Arial" w:eastAsia="宋体" w:hAnsi="Arial" w:cs="Arial"/>
          <w:w w:val="95"/>
          <w:sz w:val="15"/>
          <w:szCs w:val="15"/>
          <w:lang w:eastAsia="zh-CN"/>
        </w:rPr>
        <w:t>171–79.</w:t>
      </w:r>
    </w:p>
    <w:p w:rsidR="00BE40BD" w:rsidRPr="002375E5" w:rsidRDefault="00820198">
      <w:pPr>
        <w:numPr>
          <w:ilvl w:val="1"/>
          <w:numId w:val="4"/>
        </w:numPr>
        <w:tabs>
          <w:tab w:val="left" w:pos="272"/>
        </w:tabs>
        <w:spacing w:before="42" w:line="262" w:lineRule="auto"/>
        <w:ind w:left="272" w:right="112" w:hanging="171"/>
        <w:jc w:val="both"/>
        <w:rPr>
          <w:rFonts w:ascii="Arial" w:eastAsia="宋体" w:hAnsi="Arial" w:cs="Arial"/>
          <w:sz w:val="15"/>
          <w:szCs w:val="15"/>
          <w:lang w:eastAsia="zh-CN"/>
        </w:rPr>
      </w:pPr>
      <w:r w:rsidRPr="002375E5">
        <w:rPr>
          <w:rFonts w:ascii="Arial" w:eastAsia="宋体" w:hAnsi="Arial" w:cs="Arial"/>
          <w:sz w:val="15"/>
          <w:szCs w:val="15"/>
          <w:lang w:eastAsia="zh-CN"/>
        </w:rPr>
        <w:t>ScottJ</w:t>
      </w:r>
      <w:r w:rsidRPr="002375E5">
        <w:rPr>
          <w:rFonts w:ascii="Arial" w:eastAsia="宋体" w:hAnsi="Arial" w:cs="Arial"/>
          <w:spacing w:val="-24"/>
          <w:sz w:val="15"/>
          <w:szCs w:val="15"/>
          <w:lang w:eastAsia="zh-CN"/>
        </w:rPr>
        <w:t>P</w:t>
      </w:r>
      <w:r w:rsidRPr="002375E5">
        <w:rPr>
          <w:rFonts w:ascii="Arial" w:eastAsia="宋体" w:hAnsi="Arial" w:cs="Arial"/>
          <w:sz w:val="15"/>
          <w:szCs w:val="15"/>
          <w:lang w:eastAsia="zh-CN"/>
        </w:rPr>
        <w:t>.</w:t>
      </w:r>
      <w:r w:rsidR="00102D42" w:rsidRPr="00784D9B">
        <w:rPr>
          <w:rFonts w:ascii="Arial" w:eastAsia="宋体" w:hAnsi="Arial" w:cs="Arial" w:hint="eastAsia"/>
          <w:spacing w:val="7"/>
          <w:w w:val="95"/>
          <w:sz w:val="15"/>
          <w:szCs w:val="15"/>
          <w:lang w:eastAsia="zh-CN"/>
        </w:rPr>
        <w:t>组织化过程的关键时期</w:t>
      </w:r>
      <w:r w:rsidRPr="002375E5">
        <w:rPr>
          <w:rFonts w:ascii="Arial" w:eastAsia="宋体" w:hAnsi="Arial" w:cs="Arial"/>
          <w:sz w:val="15"/>
          <w:szCs w:val="15"/>
          <w:lang w:eastAsia="zh-CN"/>
        </w:rPr>
        <w:t>In:Falkner</w:t>
      </w:r>
      <w:r w:rsidRPr="002375E5">
        <w:rPr>
          <w:rFonts w:ascii="Arial" w:eastAsia="宋体" w:hAnsi="Arial" w:cs="Arial"/>
          <w:spacing w:val="-19"/>
          <w:sz w:val="15"/>
          <w:szCs w:val="15"/>
          <w:lang w:eastAsia="zh-CN"/>
        </w:rPr>
        <w:t>F</w:t>
      </w:r>
      <w:r w:rsidRPr="002375E5">
        <w:rPr>
          <w:rFonts w:ascii="Arial" w:eastAsia="宋体" w:hAnsi="Arial" w:cs="Arial"/>
          <w:sz w:val="15"/>
          <w:szCs w:val="15"/>
          <w:lang w:eastAsia="zh-CN"/>
        </w:rPr>
        <w:t xml:space="preserve">, </w:t>
      </w:r>
      <w:r w:rsidRPr="002375E5">
        <w:rPr>
          <w:rFonts w:ascii="Arial" w:eastAsia="宋体" w:hAnsi="Arial" w:cs="Arial"/>
          <w:spacing w:val="-14"/>
          <w:sz w:val="15"/>
          <w:szCs w:val="15"/>
          <w:lang w:eastAsia="zh-CN"/>
        </w:rPr>
        <w:t>T</w:t>
      </w:r>
      <w:r w:rsidRPr="002375E5">
        <w:rPr>
          <w:rFonts w:ascii="Arial" w:eastAsia="宋体" w:hAnsi="Arial" w:cs="Arial"/>
          <w:sz w:val="15"/>
          <w:szCs w:val="15"/>
          <w:lang w:eastAsia="zh-CN"/>
        </w:rPr>
        <w:t>annerJM(eds).</w:t>
      </w:r>
      <w:r w:rsidRPr="002375E5">
        <w:rPr>
          <w:rFonts w:ascii="Arial" w:eastAsia="宋体" w:hAnsi="Arial" w:cs="Arial"/>
          <w:i/>
          <w:sz w:val="15"/>
          <w:szCs w:val="15"/>
          <w:lang w:eastAsia="zh-CN"/>
        </w:rPr>
        <w:t>HumanG</w:t>
      </w:r>
      <w:r w:rsidRPr="002375E5">
        <w:rPr>
          <w:rFonts w:ascii="Arial" w:eastAsia="宋体" w:hAnsi="Arial" w:cs="Arial"/>
          <w:i/>
          <w:spacing w:val="-2"/>
          <w:sz w:val="15"/>
          <w:szCs w:val="15"/>
          <w:lang w:eastAsia="zh-CN"/>
        </w:rPr>
        <w:t>r</w:t>
      </w:r>
      <w:r w:rsidRPr="002375E5">
        <w:rPr>
          <w:rFonts w:ascii="Arial" w:eastAsia="宋体" w:hAnsi="Arial" w:cs="Arial"/>
          <w:i/>
          <w:sz w:val="15"/>
          <w:szCs w:val="15"/>
          <w:lang w:eastAsia="zh-CN"/>
        </w:rPr>
        <w:t>owth.</w:t>
      </w:r>
      <w:r w:rsidRPr="002375E5">
        <w:rPr>
          <w:rFonts w:ascii="Arial" w:eastAsia="宋体" w:hAnsi="Arial" w:cs="Arial"/>
          <w:i/>
          <w:spacing w:val="-10"/>
          <w:sz w:val="15"/>
          <w:szCs w:val="15"/>
          <w:lang w:eastAsia="zh-CN"/>
        </w:rPr>
        <w:t>V</w:t>
      </w:r>
      <w:r w:rsidRPr="002375E5">
        <w:rPr>
          <w:rFonts w:ascii="Arial" w:eastAsia="宋体" w:hAnsi="Arial" w:cs="Arial"/>
          <w:i/>
          <w:sz w:val="15"/>
          <w:szCs w:val="15"/>
          <w:lang w:eastAsia="zh-CN"/>
        </w:rPr>
        <w:t>ol.I</w:t>
      </w:r>
      <w:r w:rsidRPr="002375E5">
        <w:rPr>
          <w:rFonts w:ascii="Arial" w:eastAsia="宋体" w:hAnsi="Arial" w:cs="Arial"/>
          <w:sz w:val="15"/>
          <w:szCs w:val="15"/>
          <w:lang w:eastAsia="zh-CN"/>
        </w:rPr>
        <w:t>.New</w:t>
      </w:r>
      <w:r w:rsidRPr="002375E5">
        <w:rPr>
          <w:rFonts w:ascii="Arial" w:eastAsia="宋体" w:hAnsi="Arial" w:cs="Arial"/>
          <w:spacing w:val="-10"/>
          <w:sz w:val="15"/>
          <w:szCs w:val="15"/>
          <w:lang w:eastAsia="zh-CN"/>
        </w:rPr>
        <w:t>Y</w:t>
      </w:r>
      <w:r w:rsidRPr="002375E5">
        <w:rPr>
          <w:rFonts w:ascii="Arial" w:eastAsia="宋体" w:hAnsi="Arial" w:cs="Arial"/>
          <w:sz w:val="15"/>
          <w:szCs w:val="15"/>
          <w:lang w:eastAsia="zh-CN"/>
        </w:rPr>
        <w:t>ork:PlenumP</w:t>
      </w:r>
      <w:r w:rsidRPr="002375E5">
        <w:rPr>
          <w:rFonts w:ascii="Arial" w:eastAsia="宋体" w:hAnsi="Arial" w:cs="Arial"/>
          <w:spacing w:val="-2"/>
          <w:sz w:val="15"/>
          <w:szCs w:val="15"/>
          <w:lang w:eastAsia="zh-CN"/>
        </w:rPr>
        <w:t>r</w:t>
      </w:r>
      <w:r w:rsidRPr="002375E5">
        <w:rPr>
          <w:rFonts w:ascii="Arial" w:eastAsia="宋体" w:hAnsi="Arial" w:cs="Arial"/>
          <w:sz w:val="15"/>
          <w:szCs w:val="15"/>
          <w:lang w:eastAsia="zh-CN"/>
        </w:rPr>
        <w:t>ess,1986, pp.181–96.</w:t>
      </w:r>
    </w:p>
    <w:p w:rsidR="00BE40BD" w:rsidRPr="002375E5" w:rsidRDefault="00820198">
      <w:pPr>
        <w:numPr>
          <w:ilvl w:val="1"/>
          <w:numId w:val="4"/>
        </w:numPr>
        <w:tabs>
          <w:tab w:val="left" w:pos="272"/>
        </w:tabs>
        <w:spacing w:before="26" w:line="260" w:lineRule="auto"/>
        <w:ind w:left="272" w:right="112" w:hanging="171"/>
        <w:jc w:val="both"/>
        <w:rPr>
          <w:rFonts w:ascii="Arial" w:eastAsia="宋体" w:hAnsi="Arial" w:cs="Arial"/>
          <w:sz w:val="15"/>
          <w:szCs w:val="15"/>
          <w:lang w:eastAsia="zh-CN"/>
        </w:rPr>
      </w:pPr>
      <w:r w:rsidRPr="002375E5">
        <w:rPr>
          <w:rFonts w:ascii="Arial" w:eastAsia="宋体" w:hAnsi="Arial" w:cs="Arial"/>
          <w:sz w:val="15"/>
          <w:szCs w:val="15"/>
          <w:lang w:eastAsia="zh-CN"/>
        </w:rPr>
        <w:t>DeanG,Ku</w:t>
      </w:r>
      <w:r w:rsidRPr="002375E5">
        <w:rPr>
          <w:rFonts w:ascii="Arial" w:eastAsia="宋体" w:hAnsi="Arial" w:cs="Arial"/>
          <w:spacing w:val="-1"/>
          <w:sz w:val="15"/>
          <w:szCs w:val="15"/>
          <w:lang w:eastAsia="zh-CN"/>
        </w:rPr>
        <w:t>r</w:t>
      </w:r>
      <w:r w:rsidRPr="002375E5">
        <w:rPr>
          <w:rFonts w:ascii="Arial" w:eastAsia="宋体" w:hAnsi="Arial" w:cs="Arial"/>
          <w:sz w:val="15"/>
          <w:szCs w:val="15"/>
          <w:lang w:eastAsia="zh-CN"/>
        </w:rPr>
        <w:t>tzkeJ</w:t>
      </w:r>
      <w:r w:rsidRPr="002375E5">
        <w:rPr>
          <w:rFonts w:ascii="Arial" w:eastAsia="宋体" w:hAnsi="Arial" w:cs="Arial"/>
          <w:spacing w:val="-19"/>
          <w:sz w:val="15"/>
          <w:szCs w:val="15"/>
          <w:lang w:eastAsia="zh-CN"/>
        </w:rPr>
        <w:t>F</w:t>
      </w:r>
      <w:r w:rsidRPr="002375E5">
        <w:rPr>
          <w:rFonts w:ascii="Arial" w:eastAsia="宋体" w:hAnsi="Arial" w:cs="Arial"/>
          <w:sz w:val="15"/>
          <w:szCs w:val="15"/>
          <w:lang w:eastAsia="zh-CN"/>
        </w:rPr>
        <w:t>.</w:t>
      </w:r>
      <w:r w:rsidR="00102D42" w:rsidRPr="00784D9B">
        <w:rPr>
          <w:rFonts w:ascii="Arial" w:eastAsia="宋体" w:hAnsi="Arial" w:cs="Arial" w:hint="eastAsia"/>
          <w:spacing w:val="7"/>
          <w:w w:val="95"/>
          <w:sz w:val="15"/>
          <w:szCs w:val="15"/>
          <w:lang w:eastAsia="zh-CN"/>
        </w:rPr>
        <w:t>根据南非移民的年龄</w:t>
      </w:r>
      <w:r w:rsidR="00350289" w:rsidRPr="00784D9B">
        <w:rPr>
          <w:rFonts w:ascii="Arial" w:eastAsia="宋体" w:hAnsi="Arial" w:cs="Arial" w:hint="eastAsia"/>
          <w:spacing w:val="7"/>
          <w:w w:val="95"/>
          <w:sz w:val="15"/>
          <w:szCs w:val="15"/>
          <w:lang w:eastAsia="zh-CN"/>
        </w:rPr>
        <w:t>论多发性性硬化症的患病风险</w:t>
      </w:r>
      <w:r w:rsidRPr="00784D9B">
        <w:rPr>
          <w:rFonts w:ascii="Arial" w:eastAsia="宋体" w:hAnsi="Arial" w:cs="Arial"/>
          <w:spacing w:val="7"/>
          <w:w w:val="95"/>
          <w:sz w:val="15"/>
          <w:szCs w:val="15"/>
          <w:lang w:eastAsia="zh-CN"/>
        </w:rPr>
        <w:t xml:space="preserve">. </w:t>
      </w:r>
      <w:r w:rsidRPr="002375E5">
        <w:rPr>
          <w:rFonts w:ascii="Arial" w:eastAsia="宋体" w:hAnsi="Arial" w:cs="Arial"/>
          <w:i/>
          <w:sz w:val="15"/>
          <w:szCs w:val="15"/>
          <w:lang w:eastAsia="zh-CN"/>
        </w:rPr>
        <w:t>BMJ</w:t>
      </w:r>
      <w:r w:rsidRPr="002375E5">
        <w:rPr>
          <w:rFonts w:ascii="Arial" w:eastAsia="宋体" w:hAnsi="Arial" w:cs="Arial"/>
          <w:sz w:val="15"/>
          <w:szCs w:val="15"/>
          <w:lang w:eastAsia="zh-CN"/>
        </w:rPr>
        <w:t>1971</w:t>
      </w:r>
      <w:r w:rsidRPr="002375E5">
        <w:rPr>
          <w:rFonts w:ascii="Arial" w:eastAsia="宋体" w:hAnsi="Arial" w:cs="Arial"/>
          <w:spacing w:val="-1"/>
          <w:sz w:val="15"/>
          <w:szCs w:val="15"/>
          <w:lang w:eastAsia="zh-CN"/>
        </w:rPr>
        <w:t>;</w:t>
      </w:r>
      <w:r w:rsidRPr="002375E5">
        <w:rPr>
          <w:rFonts w:ascii="Arial" w:eastAsia="宋体" w:hAnsi="Arial" w:cs="Arial"/>
          <w:b/>
          <w:bCs/>
          <w:spacing w:val="-2"/>
          <w:sz w:val="15"/>
          <w:szCs w:val="15"/>
          <w:lang w:eastAsia="zh-CN"/>
        </w:rPr>
        <w:t>3</w:t>
      </w:r>
      <w:r w:rsidRPr="002375E5">
        <w:rPr>
          <w:rFonts w:ascii="Arial" w:eastAsia="宋体" w:hAnsi="Arial" w:cs="Arial"/>
          <w:b/>
          <w:bCs/>
          <w:sz w:val="15"/>
          <w:szCs w:val="15"/>
          <w:lang w:eastAsia="zh-CN"/>
        </w:rPr>
        <w:t>:</w:t>
      </w:r>
      <w:r w:rsidRPr="002375E5">
        <w:rPr>
          <w:rFonts w:ascii="Arial" w:eastAsia="宋体" w:hAnsi="Arial" w:cs="Arial"/>
          <w:sz w:val="15"/>
          <w:szCs w:val="15"/>
          <w:lang w:eastAsia="zh-CN"/>
        </w:rPr>
        <w:t>725–29.</w:t>
      </w:r>
    </w:p>
    <w:p w:rsidR="00BE40BD" w:rsidRPr="002375E5" w:rsidRDefault="00820198">
      <w:pPr>
        <w:numPr>
          <w:ilvl w:val="1"/>
          <w:numId w:val="4"/>
        </w:numPr>
        <w:tabs>
          <w:tab w:val="left" w:pos="272"/>
        </w:tabs>
        <w:spacing w:before="28" w:line="262" w:lineRule="auto"/>
        <w:ind w:left="272" w:right="112" w:hanging="171"/>
        <w:jc w:val="both"/>
        <w:rPr>
          <w:rFonts w:ascii="Arial" w:eastAsia="宋体" w:hAnsi="Arial" w:cs="Arial"/>
          <w:sz w:val="15"/>
          <w:szCs w:val="15"/>
          <w:lang w:eastAsia="zh-CN"/>
        </w:rPr>
      </w:pPr>
      <w:r w:rsidRPr="002375E5">
        <w:rPr>
          <w:rFonts w:ascii="Arial" w:eastAsia="宋体" w:hAnsi="Arial" w:cs="Arial"/>
          <w:sz w:val="15"/>
          <w:szCs w:val="15"/>
          <w:lang w:eastAsia="zh-CN"/>
        </w:rPr>
        <w:t>DaveySmithG,Ha</w:t>
      </w:r>
      <w:r w:rsidRPr="002375E5">
        <w:rPr>
          <w:rFonts w:ascii="Arial" w:eastAsia="宋体" w:hAnsi="Arial" w:cs="Arial"/>
          <w:spacing w:val="-1"/>
          <w:sz w:val="15"/>
          <w:szCs w:val="15"/>
          <w:lang w:eastAsia="zh-CN"/>
        </w:rPr>
        <w:t>r</w:t>
      </w:r>
      <w:r w:rsidRPr="002375E5">
        <w:rPr>
          <w:rFonts w:ascii="Arial" w:eastAsia="宋体" w:hAnsi="Arial" w:cs="Arial"/>
          <w:sz w:val="15"/>
          <w:szCs w:val="15"/>
          <w:lang w:eastAsia="zh-CN"/>
        </w:rPr>
        <w:t>tC,FerrellC.</w:t>
      </w:r>
      <w:r w:rsidR="00350289" w:rsidRPr="00784D9B">
        <w:rPr>
          <w:rFonts w:ascii="Arial" w:eastAsia="宋体" w:hAnsi="Arial" w:cs="Arial" w:hint="eastAsia"/>
          <w:spacing w:val="7"/>
          <w:w w:val="95"/>
          <w:sz w:val="15"/>
          <w:szCs w:val="15"/>
          <w:lang w:eastAsia="zh-CN"/>
        </w:rPr>
        <w:t>在</w:t>
      </w:r>
      <w:r w:rsidR="00350289" w:rsidRPr="00784D9B">
        <w:rPr>
          <w:rFonts w:ascii="Arial" w:eastAsia="宋体" w:hAnsi="Arial" w:cs="Arial"/>
          <w:spacing w:val="7"/>
          <w:w w:val="95"/>
          <w:sz w:val="15"/>
          <w:szCs w:val="15"/>
          <w:lang w:eastAsia="zh-CN"/>
        </w:rPr>
        <w:t>Renfrew and Paisley</w:t>
      </w:r>
      <w:r w:rsidR="00350289" w:rsidRPr="00784D9B">
        <w:rPr>
          <w:rFonts w:ascii="Arial" w:eastAsia="宋体" w:hAnsi="Arial" w:cs="Arial" w:hint="eastAsia"/>
          <w:spacing w:val="7"/>
          <w:w w:val="95"/>
          <w:sz w:val="15"/>
          <w:szCs w:val="15"/>
          <w:lang w:eastAsia="zh-CN"/>
        </w:rPr>
        <w:t>研究后代出生体重和死亡率：前瞻性观察研究</w:t>
      </w:r>
      <w:r w:rsidRPr="002375E5">
        <w:rPr>
          <w:rFonts w:ascii="Arial" w:eastAsia="宋体" w:hAnsi="Arial" w:cs="Arial"/>
          <w:sz w:val="15"/>
          <w:szCs w:val="15"/>
          <w:lang w:eastAsia="zh-CN"/>
        </w:rPr>
        <w:t>Bi</w:t>
      </w:r>
      <w:r w:rsidRPr="002375E5">
        <w:rPr>
          <w:rFonts w:ascii="Arial" w:eastAsia="宋体" w:hAnsi="Arial" w:cs="Arial"/>
          <w:spacing w:val="-1"/>
          <w:sz w:val="15"/>
          <w:szCs w:val="15"/>
          <w:lang w:eastAsia="zh-CN"/>
        </w:rPr>
        <w:t>r</w:t>
      </w:r>
      <w:r w:rsidRPr="002375E5">
        <w:rPr>
          <w:rFonts w:ascii="Arial" w:eastAsia="宋体" w:hAnsi="Arial" w:cs="Arial"/>
          <w:sz w:val="15"/>
          <w:szCs w:val="15"/>
          <w:lang w:eastAsia="zh-CN"/>
        </w:rPr>
        <w:t>thweightofoffspringandmo</w:t>
      </w:r>
      <w:r w:rsidRPr="002375E5">
        <w:rPr>
          <w:rFonts w:ascii="Arial" w:eastAsia="宋体" w:hAnsi="Arial" w:cs="Arial"/>
          <w:spacing w:val="-1"/>
          <w:sz w:val="15"/>
          <w:szCs w:val="15"/>
          <w:lang w:eastAsia="zh-CN"/>
        </w:rPr>
        <w:t>r</w:t>
      </w:r>
      <w:r w:rsidRPr="002375E5">
        <w:rPr>
          <w:rFonts w:ascii="Arial" w:eastAsia="宋体" w:hAnsi="Arial" w:cs="Arial"/>
          <w:sz w:val="15"/>
          <w:szCs w:val="15"/>
          <w:lang w:eastAsia="zh-CN"/>
        </w:rPr>
        <w:t>-talityintheRenf</w:t>
      </w:r>
      <w:r w:rsidRPr="002375E5">
        <w:rPr>
          <w:rFonts w:ascii="Arial" w:eastAsia="宋体" w:hAnsi="Arial" w:cs="Arial"/>
          <w:spacing w:val="-1"/>
          <w:sz w:val="15"/>
          <w:szCs w:val="15"/>
          <w:lang w:eastAsia="zh-CN"/>
        </w:rPr>
        <w:t>r</w:t>
      </w:r>
      <w:r w:rsidRPr="002375E5">
        <w:rPr>
          <w:rFonts w:ascii="Arial" w:eastAsia="宋体" w:hAnsi="Arial" w:cs="Arial"/>
          <w:sz w:val="15"/>
          <w:szCs w:val="15"/>
          <w:lang w:eastAsia="zh-CN"/>
        </w:rPr>
        <w:t>ewandPaisleyStudy:p</w:t>
      </w:r>
      <w:r w:rsidRPr="002375E5">
        <w:rPr>
          <w:rFonts w:ascii="Arial" w:eastAsia="宋体" w:hAnsi="Arial" w:cs="Arial"/>
          <w:spacing w:val="-1"/>
          <w:sz w:val="15"/>
          <w:szCs w:val="15"/>
          <w:lang w:eastAsia="zh-CN"/>
        </w:rPr>
        <w:t>r</w:t>
      </w:r>
      <w:r w:rsidRPr="002375E5">
        <w:rPr>
          <w:rFonts w:ascii="Arial" w:eastAsia="宋体" w:hAnsi="Arial" w:cs="Arial"/>
          <w:sz w:val="15"/>
          <w:szCs w:val="15"/>
          <w:lang w:eastAsia="zh-CN"/>
        </w:rPr>
        <w:t>ospectiveobse</w:t>
      </w:r>
      <w:r w:rsidRPr="002375E5">
        <w:rPr>
          <w:rFonts w:ascii="Arial" w:eastAsia="宋体" w:hAnsi="Arial" w:cs="Arial"/>
          <w:spacing w:val="-2"/>
          <w:sz w:val="15"/>
          <w:szCs w:val="15"/>
          <w:lang w:eastAsia="zh-CN"/>
        </w:rPr>
        <w:t>r</w:t>
      </w:r>
      <w:r w:rsidRPr="002375E5">
        <w:rPr>
          <w:rFonts w:ascii="Arial" w:eastAsia="宋体" w:hAnsi="Arial" w:cs="Arial"/>
          <w:sz w:val="15"/>
          <w:szCs w:val="15"/>
          <w:lang w:eastAsia="zh-CN"/>
        </w:rPr>
        <w:t>vationalstud</w:t>
      </w:r>
      <w:r w:rsidRPr="002375E5">
        <w:rPr>
          <w:rFonts w:ascii="Arial" w:eastAsia="宋体" w:hAnsi="Arial" w:cs="Arial"/>
          <w:spacing w:val="-12"/>
          <w:sz w:val="15"/>
          <w:szCs w:val="15"/>
          <w:lang w:eastAsia="zh-CN"/>
        </w:rPr>
        <w:t>y</w:t>
      </w:r>
      <w:r w:rsidRPr="002375E5">
        <w:rPr>
          <w:rFonts w:ascii="Arial" w:eastAsia="宋体" w:hAnsi="Arial" w:cs="Arial"/>
          <w:sz w:val="15"/>
          <w:szCs w:val="15"/>
          <w:lang w:eastAsia="zh-CN"/>
        </w:rPr>
        <w:t>.</w:t>
      </w:r>
      <w:r w:rsidRPr="002375E5">
        <w:rPr>
          <w:rFonts w:ascii="Arial" w:eastAsia="宋体" w:hAnsi="Arial" w:cs="Arial"/>
          <w:i/>
          <w:sz w:val="15"/>
          <w:szCs w:val="15"/>
          <w:lang w:eastAsia="zh-CN"/>
        </w:rPr>
        <w:t>BMJ</w:t>
      </w:r>
      <w:r w:rsidRPr="002375E5">
        <w:rPr>
          <w:rFonts w:ascii="Arial" w:eastAsia="宋体" w:hAnsi="Arial" w:cs="Arial"/>
          <w:sz w:val="15"/>
          <w:szCs w:val="15"/>
          <w:lang w:eastAsia="zh-CN"/>
        </w:rPr>
        <w:t>1997</w:t>
      </w:r>
      <w:r w:rsidRPr="002375E5">
        <w:rPr>
          <w:rFonts w:ascii="Arial" w:eastAsia="宋体" w:hAnsi="Arial" w:cs="Arial"/>
          <w:spacing w:val="-1"/>
          <w:sz w:val="15"/>
          <w:szCs w:val="15"/>
          <w:lang w:eastAsia="zh-CN"/>
        </w:rPr>
        <w:t>;</w:t>
      </w:r>
      <w:r w:rsidRPr="002375E5">
        <w:rPr>
          <w:rFonts w:ascii="Arial" w:eastAsia="宋体" w:hAnsi="Arial" w:cs="Arial"/>
          <w:b/>
          <w:bCs/>
          <w:sz w:val="15"/>
          <w:szCs w:val="15"/>
          <w:lang w:eastAsia="zh-CN"/>
        </w:rPr>
        <w:t>315</w:t>
      </w:r>
      <w:r w:rsidRPr="002375E5">
        <w:rPr>
          <w:rFonts w:ascii="Arial" w:eastAsia="宋体" w:hAnsi="Arial" w:cs="Arial"/>
          <w:b/>
          <w:bCs/>
          <w:spacing w:val="-2"/>
          <w:sz w:val="15"/>
          <w:szCs w:val="15"/>
          <w:lang w:eastAsia="zh-CN"/>
        </w:rPr>
        <w:t>:</w:t>
      </w:r>
      <w:r w:rsidRPr="002375E5">
        <w:rPr>
          <w:rFonts w:ascii="Arial" w:eastAsia="宋体" w:hAnsi="Arial" w:cs="Arial"/>
          <w:sz w:val="15"/>
          <w:szCs w:val="15"/>
          <w:lang w:eastAsia="zh-CN"/>
        </w:rPr>
        <w:t>1189–93.</w:t>
      </w:r>
    </w:p>
    <w:p w:rsidR="00BE40BD" w:rsidRPr="002375E5" w:rsidRDefault="00820198">
      <w:pPr>
        <w:numPr>
          <w:ilvl w:val="1"/>
          <w:numId w:val="4"/>
        </w:numPr>
        <w:tabs>
          <w:tab w:val="left" w:pos="272"/>
        </w:tabs>
        <w:spacing w:before="26" w:line="262" w:lineRule="auto"/>
        <w:ind w:left="272" w:right="111" w:hanging="171"/>
        <w:jc w:val="both"/>
        <w:rPr>
          <w:rFonts w:ascii="Arial" w:eastAsia="宋体" w:hAnsi="Arial" w:cs="Arial"/>
          <w:sz w:val="15"/>
          <w:szCs w:val="15"/>
          <w:lang w:eastAsia="zh-CN"/>
        </w:rPr>
      </w:pPr>
      <w:r w:rsidRPr="002375E5">
        <w:rPr>
          <w:rFonts w:ascii="Arial" w:eastAsia="宋体" w:hAnsi="Arial" w:cs="Arial"/>
          <w:sz w:val="15"/>
          <w:szCs w:val="15"/>
          <w:lang w:eastAsia="zh-CN"/>
        </w:rPr>
        <w:t>DaveySmithG,Ha</w:t>
      </w:r>
      <w:r w:rsidRPr="002375E5">
        <w:rPr>
          <w:rFonts w:ascii="Arial" w:eastAsia="宋体" w:hAnsi="Arial" w:cs="Arial"/>
          <w:spacing w:val="-1"/>
          <w:sz w:val="15"/>
          <w:szCs w:val="15"/>
          <w:lang w:eastAsia="zh-CN"/>
        </w:rPr>
        <w:t>r</w:t>
      </w:r>
      <w:r w:rsidRPr="002375E5">
        <w:rPr>
          <w:rFonts w:ascii="Arial" w:eastAsia="宋体" w:hAnsi="Arial" w:cs="Arial"/>
          <w:sz w:val="15"/>
          <w:szCs w:val="15"/>
          <w:lang w:eastAsia="zh-CN"/>
        </w:rPr>
        <w:t>dingS,RosatoM.</w:t>
      </w:r>
      <w:r w:rsidR="00350289" w:rsidRPr="00784D9B">
        <w:rPr>
          <w:rFonts w:ascii="Arial" w:eastAsia="宋体" w:hAnsi="Arial" w:cs="Arial" w:hint="eastAsia"/>
          <w:spacing w:val="16"/>
          <w:sz w:val="15"/>
          <w:szCs w:val="15"/>
          <w:lang w:eastAsia="zh-CN"/>
        </w:rPr>
        <w:t>婴儿出生体重与母亲死亡率的关系：前瞻性观察研究</w:t>
      </w:r>
      <w:r w:rsidRPr="002375E5">
        <w:rPr>
          <w:rFonts w:ascii="Arial" w:eastAsia="宋体" w:hAnsi="Arial" w:cs="Arial"/>
          <w:sz w:val="15"/>
          <w:szCs w:val="15"/>
          <w:lang w:eastAsia="zh-CN"/>
        </w:rPr>
        <w:t xml:space="preserve">. </w:t>
      </w:r>
      <w:r w:rsidRPr="002375E5">
        <w:rPr>
          <w:rFonts w:ascii="Arial" w:eastAsia="宋体" w:hAnsi="Arial" w:cs="Arial"/>
          <w:i/>
          <w:w w:val="95"/>
          <w:sz w:val="15"/>
          <w:szCs w:val="15"/>
          <w:lang w:eastAsia="zh-CN"/>
        </w:rPr>
        <w:t xml:space="preserve">BMJ </w:t>
      </w:r>
      <w:r w:rsidRPr="002375E5">
        <w:rPr>
          <w:rFonts w:ascii="Arial" w:eastAsia="宋体" w:hAnsi="Arial" w:cs="Arial"/>
          <w:w w:val="95"/>
          <w:sz w:val="15"/>
          <w:szCs w:val="15"/>
          <w:lang w:eastAsia="zh-CN"/>
        </w:rPr>
        <w:t>2000</w:t>
      </w:r>
      <w:r w:rsidRPr="002375E5">
        <w:rPr>
          <w:rFonts w:ascii="Arial" w:eastAsia="宋体" w:hAnsi="Arial" w:cs="Arial"/>
          <w:spacing w:val="-1"/>
          <w:w w:val="95"/>
          <w:sz w:val="15"/>
          <w:szCs w:val="15"/>
          <w:lang w:eastAsia="zh-CN"/>
        </w:rPr>
        <w:t>;</w:t>
      </w:r>
      <w:r w:rsidRPr="002375E5">
        <w:rPr>
          <w:rFonts w:ascii="Arial" w:eastAsia="宋体" w:hAnsi="Arial" w:cs="Arial"/>
          <w:b/>
          <w:bCs/>
          <w:w w:val="95"/>
          <w:sz w:val="15"/>
          <w:szCs w:val="15"/>
          <w:lang w:eastAsia="zh-CN"/>
        </w:rPr>
        <w:t>320</w:t>
      </w:r>
      <w:r w:rsidRPr="002375E5">
        <w:rPr>
          <w:rFonts w:ascii="Arial" w:eastAsia="宋体" w:hAnsi="Arial" w:cs="Arial"/>
          <w:b/>
          <w:bCs/>
          <w:spacing w:val="-1"/>
          <w:w w:val="95"/>
          <w:sz w:val="15"/>
          <w:szCs w:val="15"/>
          <w:lang w:eastAsia="zh-CN"/>
        </w:rPr>
        <w:t>:</w:t>
      </w:r>
      <w:r w:rsidRPr="002375E5">
        <w:rPr>
          <w:rFonts w:ascii="Arial" w:eastAsia="宋体" w:hAnsi="Arial" w:cs="Arial"/>
          <w:w w:val="95"/>
          <w:sz w:val="15"/>
          <w:szCs w:val="15"/>
          <w:lang w:eastAsia="zh-CN"/>
        </w:rPr>
        <w:t>839–40.</w:t>
      </w:r>
    </w:p>
    <w:p w:rsidR="00BE40BD" w:rsidRPr="002375E5" w:rsidRDefault="00820198">
      <w:pPr>
        <w:numPr>
          <w:ilvl w:val="1"/>
          <w:numId w:val="4"/>
        </w:numPr>
        <w:tabs>
          <w:tab w:val="left" w:pos="272"/>
        </w:tabs>
        <w:spacing w:before="26" w:line="262" w:lineRule="auto"/>
        <w:ind w:left="272" w:right="112" w:hanging="171"/>
        <w:jc w:val="both"/>
        <w:rPr>
          <w:rFonts w:ascii="Arial" w:eastAsia="宋体" w:hAnsi="Arial" w:cs="Arial"/>
          <w:sz w:val="15"/>
          <w:szCs w:val="15"/>
          <w:lang w:eastAsia="zh-CN"/>
        </w:rPr>
      </w:pPr>
      <w:r w:rsidRPr="002375E5">
        <w:rPr>
          <w:rFonts w:ascii="Arial" w:eastAsia="宋体" w:hAnsi="Arial" w:cs="Arial"/>
          <w:sz w:val="15"/>
          <w:szCs w:val="15"/>
          <w:lang w:eastAsia="zh-CN"/>
        </w:rPr>
        <w:t>DaveySmithG,WhitleyE,GisslerM,HemminkiE.</w:t>
      </w:r>
      <w:r w:rsidR="00350289" w:rsidRPr="00784D9B">
        <w:rPr>
          <w:rFonts w:ascii="Arial" w:eastAsia="宋体" w:hAnsi="Arial" w:cs="Arial" w:hint="eastAsia"/>
          <w:spacing w:val="16"/>
          <w:sz w:val="15"/>
          <w:szCs w:val="15"/>
          <w:lang w:eastAsia="zh-CN"/>
        </w:rPr>
        <w:t>后代出生时的尺寸、早产和母亲的死亡率</w:t>
      </w:r>
      <w:r w:rsidRPr="002375E5">
        <w:rPr>
          <w:rFonts w:ascii="Arial" w:eastAsia="宋体" w:hAnsi="Arial" w:cs="Arial"/>
          <w:i/>
          <w:sz w:val="15"/>
          <w:szCs w:val="15"/>
          <w:lang w:eastAsia="zh-CN"/>
        </w:rPr>
        <w:t>Lancet</w:t>
      </w:r>
      <w:r w:rsidRPr="002375E5">
        <w:rPr>
          <w:rFonts w:ascii="Arial" w:eastAsia="宋体" w:hAnsi="Arial" w:cs="Arial"/>
          <w:sz w:val="15"/>
          <w:szCs w:val="15"/>
          <w:lang w:eastAsia="zh-CN"/>
        </w:rPr>
        <w:t>2000</w:t>
      </w:r>
      <w:r w:rsidRPr="002375E5">
        <w:rPr>
          <w:rFonts w:ascii="Arial" w:eastAsia="宋体" w:hAnsi="Arial" w:cs="Arial"/>
          <w:spacing w:val="-1"/>
          <w:sz w:val="15"/>
          <w:szCs w:val="15"/>
          <w:lang w:eastAsia="zh-CN"/>
        </w:rPr>
        <w:t>;</w:t>
      </w:r>
      <w:r w:rsidRPr="002375E5">
        <w:rPr>
          <w:rFonts w:ascii="Arial" w:eastAsia="宋体" w:hAnsi="Arial" w:cs="Arial"/>
          <w:b/>
          <w:bCs/>
          <w:sz w:val="15"/>
          <w:szCs w:val="15"/>
          <w:lang w:eastAsia="zh-CN"/>
        </w:rPr>
        <w:t>356</w:t>
      </w:r>
      <w:r w:rsidRPr="002375E5">
        <w:rPr>
          <w:rFonts w:ascii="Arial" w:eastAsia="宋体" w:hAnsi="Arial" w:cs="Arial"/>
          <w:b/>
          <w:bCs/>
          <w:spacing w:val="-2"/>
          <w:sz w:val="15"/>
          <w:szCs w:val="15"/>
          <w:lang w:eastAsia="zh-CN"/>
        </w:rPr>
        <w:t>:</w:t>
      </w:r>
      <w:r w:rsidRPr="002375E5">
        <w:rPr>
          <w:rFonts w:ascii="Arial" w:eastAsia="宋体" w:hAnsi="Arial" w:cs="Arial"/>
          <w:sz w:val="15"/>
          <w:szCs w:val="15"/>
          <w:lang w:eastAsia="zh-CN"/>
        </w:rPr>
        <w:t>2066–67.</w:t>
      </w:r>
    </w:p>
    <w:p w:rsidR="00BE40BD" w:rsidRPr="002375E5" w:rsidRDefault="00820198">
      <w:pPr>
        <w:numPr>
          <w:ilvl w:val="1"/>
          <w:numId w:val="4"/>
        </w:numPr>
        <w:tabs>
          <w:tab w:val="left" w:pos="272"/>
        </w:tabs>
        <w:spacing w:before="26" w:line="263" w:lineRule="auto"/>
        <w:ind w:left="272" w:right="111" w:hanging="171"/>
        <w:jc w:val="both"/>
        <w:rPr>
          <w:rFonts w:ascii="Arial" w:eastAsia="宋体" w:hAnsi="Arial" w:cs="Arial"/>
          <w:sz w:val="15"/>
          <w:szCs w:val="15"/>
          <w:lang w:eastAsia="zh-CN"/>
        </w:rPr>
      </w:pPr>
      <w:r w:rsidRPr="002375E5">
        <w:rPr>
          <w:rFonts w:ascii="Arial" w:eastAsia="宋体" w:hAnsi="Arial" w:cs="Arial"/>
          <w:w w:val="95"/>
          <w:sz w:val="15"/>
          <w:szCs w:val="15"/>
          <w:lang w:eastAsia="zh-CN"/>
        </w:rPr>
        <w:t>LeonDA.</w:t>
      </w:r>
      <w:r w:rsidR="00A3170C">
        <w:rPr>
          <w:rFonts w:ascii="Arial" w:eastAsia="宋体" w:hAnsi="Arial" w:cs="Arial" w:hint="eastAsia"/>
          <w:spacing w:val="29"/>
          <w:w w:val="95"/>
          <w:sz w:val="15"/>
          <w:szCs w:val="15"/>
          <w:lang w:eastAsia="zh-CN"/>
        </w:rPr>
        <w:t>共同的线索</w:t>
      </w:r>
      <w:r w:rsidR="00350289" w:rsidRPr="00350289">
        <w:rPr>
          <w:rFonts w:ascii="Arial" w:eastAsia="宋体" w:hAnsi="Arial" w:cs="Arial" w:hint="eastAsia"/>
          <w:spacing w:val="29"/>
          <w:w w:val="95"/>
          <w:sz w:val="15"/>
          <w:szCs w:val="15"/>
          <w:lang w:eastAsia="zh-CN"/>
        </w:rPr>
        <w:t>：国家间和国家内部死亡率不平等的</w:t>
      </w:r>
      <w:r w:rsidR="00350289">
        <w:rPr>
          <w:rFonts w:ascii="Arial" w:eastAsia="宋体" w:hAnsi="Arial" w:cs="Arial" w:hint="eastAsia"/>
          <w:spacing w:val="29"/>
          <w:w w:val="95"/>
          <w:sz w:val="15"/>
          <w:szCs w:val="15"/>
          <w:lang w:eastAsia="zh-CN"/>
        </w:rPr>
        <w:t>实质内容</w:t>
      </w:r>
      <w:r w:rsidRPr="002375E5">
        <w:rPr>
          <w:rFonts w:ascii="Arial" w:eastAsia="宋体" w:hAnsi="Arial" w:cs="Arial"/>
          <w:w w:val="95"/>
          <w:sz w:val="15"/>
          <w:szCs w:val="15"/>
          <w:lang w:eastAsia="zh-CN"/>
        </w:rPr>
        <w:t xml:space="preserve">In: Leon D,  </w:t>
      </w:r>
      <w:r w:rsidRPr="002375E5">
        <w:rPr>
          <w:rFonts w:ascii="Arial" w:eastAsia="宋体" w:hAnsi="Arial" w:cs="Arial"/>
          <w:spacing w:val="-10"/>
          <w:w w:val="95"/>
          <w:sz w:val="15"/>
          <w:szCs w:val="15"/>
          <w:lang w:eastAsia="zh-CN"/>
        </w:rPr>
        <w:t>W</w:t>
      </w:r>
      <w:r w:rsidRPr="002375E5">
        <w:rPr>
          <w:rFonts w:ascii="Arial" w:eastAsia="宋体" w:hAnsi="Arial" w:cs="Arial"/>
          <w:w w:val="95"/>
          <w:sz w:val="15"/>
          <w:szCs w:val="15"/>
          <w:lang w:eastAsia="zh-CN"/>
        </w:rPr>
        <w:t>alt  G(eds).</w:t>
      </w:r>
      <w:r w:rsidRPr="002375E5">
        <w:rPr>
          <w:rFonts w:ascii="Arial" w:eastAsia="宋体" w:hAnsi="Arial" w:cs="Arial"/>
          <w:i/>
          <w:w w:val="95"/>
          <w:sz w:val="15"/>
          <w:szCs w:val="15"/>
          <w:lang w:eastAsia="zh-CN"/>
        </w:rPr>
        <w:t>Pove</w:t>
      </w:r>
      <w:r w:rsidRPr="002375E5">
        <w:rPr>
          <w:rFonts w:ascii="Arial" w:eastAsia="宋体" w:hAnsi="Arial" w:cs="Arial"/>
          <w:i/>
          <w:spacing w:val="-2"/>
          <w:w w:val="95"/>
          <w:sz w:val="15"/>
          <w:szCs w:val="15"/>
          <w:lang w:eastAsia="zh-CN"/>
        </w:rPr>
        <w:t>rt</w:t>
      </w:r>
      <w:r w:rsidRPr="002375E5">
        <w:rPr>
          <w:rFonts w:ascii="Arial" w:eastAsia="宋体" w:hAnsi="Arial" w:cs="Arial"/>
          <w:i/>
          <w:spacing w:val="-10"/>
          <w:w w:val="95"/>
          <w:sz w:val="15"/>
          <w:szCs w:val="15"/>
          <w:lang w:eastAsia="zh-CN"/>
        </w:rPr>
        <w:t>y</w:t>
      </w:r>
      <w:r w:rsidRPr="002375E5">
        <w:rPr>
          <w:rFonts w:ascii="Arial" w:eastAsia="宋体" w:hAnsi="Arial" w:cs="Arial"/>
          <w:i/>
          <w:w w:val="95"/>
          <w:sz w:val="15"/>
          <w:szCs w:val="15"/>
          <w:lang w:eastAsia="zh-CN"/>
        </w:rPr>
        <w:t>,InequalityandHealth:AnInte</w:t>
      </w:r>
      <w:r w:rsidRPr="002375E5">
        <w:rPr>
          <w:rFonts w:ascii="Arial" w:eastAsia="宋体" w:hAnsi="Arial" w:cs="Arial"/>
          <w:i/>
          <w:spacing w:val="-1"/>
          <w:w w:val="95"/>
          <w:sz w:val="15"/>
          <w:szCs w:val="15"/>
          <w:lang w:eastAsia="zh-CN"/>
        </w:rPr>
        <w:t>r</w:t>
      </w:r>
      <w:r w:rsidRPr="002375E5">
        <w:rPr>
          <w:rFonts w:ascii="Arial" w:eastAsia="宋体" w:hAnsi="Arial" w:cs="Arial"/>
          <w:i/>
          <w:w w:val="95"/>
          <w:sz w:val="15"/>
          <w:szCs w:val="15"/>
          <w:lang w:eastAsia="zh-CN"/>
        </w:rPr>
        <w:t>nationalPerspectiv</w:t>
      </w:r>
      <w:r w:rsidRPr="002375E5">
        <w:rPr>
          <w:rFonts w:ascii="Arial" w:eastAsia="宋体" w:hAnsi="Arial" w:cs="Arial"/>
          <w:i/>
          <w:spacing w:val="-2"/>
          <w:w w:val="95"/>
          <w:sz w:val="15"/>
          <w:szCs w:val="15"/>
          <w:lang w:eastAsia="zh-CN"/>
        </w:rPr>
        <w:t>e</w:t>
      </w:r>
      <w:r w:rsidRPr="002375E5">
        <w:rPr>
          <w:rFonts w:ascii="Arial" w:eastAsia="宋体" w:hAnsi="Arial" w:cs="Arial"/>
          <w:w w:val="95"/>
          <w:sz w:val="15"/>
          <w:szCs w:val="15"/>
          <w:lang w:eastAsia="zh-CN"/>
        </w:rPr>
        <w:t>.Oxfor</w:t>
      </w:r>
      <w:r w:rsidRPr="002375E5">
        <w:rPr>
          <w:rFonts w:ascii="Arial" w:eastAsia="宋体" w:hAnsi="Arial" w:cs="Arial"/>
          <w:spacing w:val="-1"/>
          <w:w w:val="95"/>
          <w:sz w:val="15"/>
          <w:szCs w:val="15"/>
          <w:lang w:eastAsia="zh-CN"/>
        </w:rPr>
        <w:t>d:</w:t>
      </w:r>
      <w:r w:rsidRPr="002375E5">
        <w:rPr>
          <w:rFonts w:ascii="Arial" w:eastAsia="宋体" w:hAnsi="Arial" w:cs="Arial"/>
          <w:w w:val="95"/>
          <w:sz w:val="15"/>
          <w:szCs w:val="15"/>
          <w:lang w:eastAsia="zh-CN"/>
        </w:rPr>
        <w:t>OxfordUniversityP</w:t>
      </w:r>
      <w:r w:rsidRPr="002375E5">
        <w:rPr>
          <w:rFonts w:ascii="Arial" w:eastAsia="宋体" w:hAnsi="Arial" w:cs="Arial"/>
          <w:spacing w:val="-1"/>
          <w:w w:val="95"/>
          <w:sz w:val="15"/>
          <w:szCs w:val="15"/>
          <w:lang w:eastAsia="zh-CN"/>
        </w:rPr>
        <w:t>r</w:t>
      </w:r>
      <w:r w:rsidRPr="002375E5">
        <w:rPr>
          <w:rFonts w:ascii="Arial" w:eastAsia="宋体" w:hAnsi="Arial" w:cs="Arial"/>
          <w:w w:val="95"/>
          <w:sz w:val="15"/>
          <w:szCs w:val="15"/>
          <w:lang w:eastAsia="zh-CN"/>
        </w:rPr>
        <w:t>ess,2000,pp.58–87.</w:t>
      </w:r>
    </w:p>
    <w:p w:rsidR="00BE40BD" w:rsidRPr="002375E5" w:rsidRDefault="00820198">
      <w:pPr>
        <w:numPr>
          <w:ilvl w:val="1"/>
          <w:numId w:val="4"/>
        </w:numPr>
        <w:tabs>
          <w:tab w:val="left" w:pos="272"/>
        </w:tabs>
        <w:spacing w:before="26" w:line="263" w:lineRule="auto"/>
        <w:ind w:left="272" w:right="112" w:hanging="171"/>
        <w:jc w:val="both"/>
        <w:rPr>
          <w:rFonts w:ascii="Arial" w:eastAsia="宋体" w:hAnsi="Arial" w:cs="Arial"/>
          <w:sz w:val="15"/>
          <w:szCs w:val="15"/>
          <w:lang w:eastAsia="zh-CN"/>
        </w:rPr>
      </w:pPr>
      <w:r w:rsidRPr="002375E5">
        <w:rPr>
          <w:rFonts w:ascii="Arial" w:eastAsia="宋体" w:hAnsi="Arial" w:cs="Arial"/>
          <w:sz w:val="15"/>
          <w:szCs w:val="15"/>
          <w:lang w:eastAsia="zh-CN"/>
        </w:rPr>
        <w:t>DaveySmithG,GunnellD,Ben-Shlomo</w:t>
      </w:r>
      <w:r w:rsidRPr="002375E5">
        <w:rPr>
          <w:rFonts w:ascii="Arial" w:eastAsia="宋体" w:hAnsi="Arial" w:cs="Arial"/>
          <w:spacing w:val="-17"/>
          <w:sz w:val="15"/>
          <w:szCs w:val="15"/>
          <w:lang w:eastAsia="zh-CN"/>
        </w:rPr>
        <w:t>Y</w:t>
      </w:r>
      <w:r w:rsidRPr="002375E5">
        <w:rPr>
          <w:rFonts w:ascii="Arial" w:eastAsia="宋体" w:hAnsi="Arial" w:cs="Arial"/>
          <w:sz w:val="15"/>
          <w:szCs w:val="15"/>
          <w:lang w:eastAsia="zh-CN"/>
        </w:rPr>
        <w:t>.</w:t>
      </w:r>
      <w:r w:rsidR="00A3170C" w:rsidRPr="00784D9B">
        <w:rPr>
          <w:rFonts w:ascii="Arial" w:eastAsia="宋体" w:hAnsi="Arial" w:cs="Arial" w:hint="eastAsia"/>
          <w:spacing w:val="29"/>
          <w:w w:val="95"/>
          <w:sz w:val="15"/>
          <w:szCs w:val="15"/>
          <w:lang w:eastAsia="zh-CN"/>
        </w:rPr>
        <w:t>病因特异性成人死亡率社会经济差异的生命历程探讨</w:t>
      </w:r>
      <w:r w:rsidRPr="002375E5">
        <w:rPr>
          <w:rFonts w:ascii="Arial" w:eastAsia="宋体" w:hAnsi="Arial" w:cs="Arial"/>
          <w:sz w:val="15"/>
          <w:szCs w:val="15"/>
          <w:lang w:eastAsia="zh-CN"/>
        </w:rPr>
        <w:t>In:LeonD,</w:t>
      </w:r>
      <w:r w:rsidRPr="002375E5">
        <w:rPr>
          <w:rFonts w:ascii="Arial" w:eastAsia="宋体" w:hAnsi="Arial" w:cs="Arial"/>
          <w:spacing w:val="-9"/>
          <w:sz w:val="15"/>
          <w:szCs w:val="15"/>
          <w:lang w:eastAsia="zh-CN"/>
        </w:rPr>
        <w:t>W</w:t>
      </w:r>
      <w:r w:rsidRPr="002375E5">
        <w:rPr>
          <w:rFonts w:ascii="Arial" w:eastAsia="宋体" w:hAnsi="Arial" w:cs="Arial"/>
          <w:sz w:val="15"/>
          <w:szCs w:val="15"/>
          <w:lang w:eastAsia="zh-CN"/>
        </w:rPr>
        <w:t>altG(eds).</w:t>
      </w:r>
      <w:r w:rsidRPr="002375E5">
        <w:rPr>
          <w:rFonts w:ascii="Arial" w:eastAsia="宋体" w:hAnsi="Arial" w:cs="Arial"/>
          <w:i/>
          <w:sz w:val="15"/>
          <w:szCs w:val="15"/>
          <w:lang w:eastAsia="zh-CN"/>
        </w:rPr>
        <w:t>Pove</w:t>
      </w:r>
      <w:r w:rsidRPr="002375E5">
        <w:rPr>
          <w:rFonts w:ascii="Arial" w:eastAsia="宋体" w:hAnsi="Arial" w:cs="Arial"/>
          <w:i/>
          <w:spacing w:val="-2"/>
          <w:sz w:val="15"/>
          <w:szCs w:val="15"/>
          <w:lang w:eastAsia="zh-CN"/>
        </w:rPr>
        <w:t>rt</w:t>
      </w:r>
      <w:r w:rsidRPr="002375E5">
        <w:rPr>
          <w:rFonts w:ascii="Arial" w:eastAsia="宋体" w:hAnsi="Arial" w:cs="Arial"/>
          <w:i/>
          <w:spacing w:val="-10"/>
          <w:sz w:val="15"/>
          <w:szCs w:val="15"/>
          <w:lang w:eastAsia="zh-CN"/>
        </w:rPr>
        <w:t>y</w:t>
      </w:r>
      <w:r w:rsidRPr="002375E5">
        <w:rPr>
          <w:rFonts w:ascii="Arial" w:eastAsia="宋体" w:hAnsi="Arial" w:cs="Arial"/>
          <w:i/>
          <w:sz w:val="15"/>
          <w:szCs w:val="15"/>
          <w:lang w:eastAsia="zh-CN"/>
        </w:rPr>
        <w:t>,Inequalityand Health:AnInte</w:t>
      </w:r>
      <w:r w:rsidRPr="002375E5">
        <w:rPr>
          <w:rFonts w:ascii="Arial" w:eastAsia="宋体" w:hAnsi="Arial" w:cs="Arial"/>
          <w:i/>
          <w:spacing w:val="-2"/>
          <w:sz w:val="15"/>
          <w:szCs w:val="15"/>
          <w:lang w:eastAsia="zh-CN"/>
        </w:rPr>
        <w:t>r</w:t>
      </w:r>
      <w:r w:rsidRPr="002375E5">
        <w:rPr>
          <w:rFonts w:ascii="Arial" w:eastAsia="宋体" w:hAnsi="Arial" w:cs="Arial"/>
          <w:i/>
          <w:sz w:val="15"/>
          <w:szCs w:val="15"/>
          <w:lang w:eastAsia="zh-CN"/>
        </w:rPr>
        <w:t>nationalPerspectiv</w:t>
      </w:r>
      <w:r w:rsidRPr="002375E5">
        <w:rPr>
          <w:rFonts w:ascii="Arial" w:eastAsia="宋体" w:hAnsi="Arial" w:cs="Arial"/>
          <w:i/>
          <w:spacing w:val="-2"/>
          <w:sz w:val="15"/>
          <w:szCs w:val="15"/>
          <w:lang w:eastAsia="zh-CN"/>
        </w:rPr>
        <w:t>e</w:t>
      </w:r>
      <w:r w:rsidRPr="002375E5">
        <w:rPr>
          <w:rFonts w:ascii="Arial" w:eastAsia="宋体" w:hAnsi="Arial" w:cs="Arial"/>
          <w:sz w:val="15"/>
          <w:szCs w:val="15"/>
          <w:lang w:eastAsia="zh-CN"/>
        </w:rPr>
        <w:t>.Oxford:Oxfo</w:t>
      </w:r>
      <w:r w:rsidRPr="002375E5">
        <w:rPr>
          <w:rFonts w:ascii="Arial" w:eastAsia="宋体" w:hAnsi="Arial" w:cs="Arial"/>
          <w:spacing w:val="-1"/>
          <w:sz w:val="15"/>
          <w:szCs w:val="15"/>
          <w:lang w:eastAsia="zh-CN"/>
        </w:rPr>
        <w:t>r</w:t>
      </w:r>
      <w:r w:rsidRPr="002375E5">
        <w:rPr>
          <w:rFonts w:ascii="Arial" w:eastAsia="宋体" w:hAnsi="Arial" w:cs="Arial"/>
          <w:sz w:val="15"/>
          <w:szCs w:val="15"/>
          <w:lang w:eastAsia="zh-CN"/>
        </w:rPr>
        <w:t>dUniversityP</w:t>
      </w:r>
      <w:r w:rsidRPr="002375E5">
        <w:rPr>
          <w:rFonts w:ascii="Arial" w:eastAsia="宋体" w:hAnsi="Arial" w:cs="Arial"/>
          <w:spacing w:val="-2"/>
          <w:sz w:val="15"/>
          <w:szCs w:val="15"/>
          <w:lang w:eastAsia="zh-CN"/>
        </w:rPr>
        <w:t>r</w:t>
      </w:r>
      <w:r w:rsidRPr="002375E5">
        <w:rPr>
          <w:rFonts w:ascii="Arial" w:eastAsia="宋体" w:hAnsi="Arial" w:cs="Arial"/>
          <w:sz w:val="15"/>
          <w:szCs w:val="15"/>
          <w:lang w:eastAsia="zh-CN"/>
        </w:rPr>
        <w:t>ess,2000,pp.88–124.</w:t>
      </w:r>
    </w:p>
    <w:p w:rsidR="00BE40BD" w:rsidRPr="002375E5" w:rsidRDefault="00820198">
      <w:pPr>
        <w:numPr>
          <w:ilvl w:val="1"/>
          <w:numId w:val="4"/>
        </w:numPr>
        <w:tabs>
          <w:tab w:val="left" w:pos="272"/>
        </w:tabs>
        <w:spacing w:before="26" w:line="262" w:lineRule="auto"/>
        <w:ind w:left="272" w:right="112" w:hanging="171"/>
        <w:jc w:val="both"/>
        <w:rPr>
          <w:rFonts w:ascii="Arial" w:eastAsia="宋体" w:hAnsi="Arial" w:cs="Arial"/>
          <w:sz w:val="15"/>
          <w:szCs w:val="15"/>
          <w:lang w:eastAsia="zh-CN"/>
        </w:rPr>
      </w:pPr>
      <w:r w:rsidRPr="002375E5">
        <w:rPr>
          <w:rFonts w:ascii="Arial" w:eastAsia="宋体" w:hAnsi="Arial" w:cs="Arial"/>
          <w:w w:val="95"/>
          <w:sz w:val="15"/>
          <w:szCs w:val="15"/>
          <w:lang w:eastAsia="zh-CN"/>
        </w:rPr>
        <w:t>KeatingD,He</w:t>
      </w:r>
      <w:r w:rsidRPr="002375E5">
        <w:rPr>
          <w:rFonts w:ascii="Arial" w:eastAsia="宋体" w:hAnsi="Arial" w:cs="Arial"/>
          <w:spacing w:val="-1"/>
          <w:w w:val="95"/>
          <w:sz w:val="15"/>
          <w:szCs w:val="15"/>
          <w:lang w:eastAsia="zh-CN"/>
        </w:rPr>
        <w:t>r</w:t>
      </w:r>
      <w:r w:rsidRPr="002375E5">
        <w:rPr>
          <w:rFonts w:ascii="Arial" w:eastAsia="宋体" w:hAnsi="Arial" w:cs="Arial"/>
          <w:w w:val="95"/>
          <w:sz w:val="15"/>
          <w:szCs w:val="15"/>
          <w:lang w:eastAsia="zh-CN"/>
        </w:rPr>
        <w:t>tzmanC.</w:t>
      </w:r>
      <w:r w:rsidR="00A3170C" w:rsidRPr="00784D9B">
        <w:rPr>
          <w:rFonts w:ascii="Arial" w:eastAsia="宋体" w:hAnsi="Arial" w:cs="Arial" w:hint="eastAsia"/>
          <w:spacing w:val="29"/>
          <w:w w:val="95"/>
          <w:sz w:val="15"/>
          <w:szCs w:val="15"/>
          <w:lang w:eastAsia="zh-CN"/>
        </w:rPr>
        <w:t>健康发展与国家财富：社会、生物和教育动态</w:t>
      </w:r>
      <w:r w:rsidRPr="002375E5">
        <w:rPr>
          <w:rFonts w:ascii="Arial" w:eastAsia="宋体" w:hAnsi="Arial" w:cs="Arial"/>
          <w:w w:val="95"/>
          <w:sz w:val="15"/>
          <w:szCs w:val="15"/>
          <w:lang w:eastAsia="zh-CN"/>
        </w:rPr>
        <w:t>New</w:t>
      </w:r>
      <w:r w:rsidRPr="002375E5">
        <w:rPr>
          <w:rFonts w:ascii="Arial" w:eastAsia="宋体" w:hAnsi="Arial" w:cs="Arial"/>
          <w:spacing w:val="-10"/>
          <w:w w:val="95"/>
          <w:sz w:val="15"/>
          <w:szCs w:val="15"/>
          <w:lang w:eastAsia="zh-CN"/>
        </w:rPr>
        <w:t>Y</w:t>
      </w:r>
      <w:r w:rsidRPr="002375E5">
        <w:rPr>
          <w:rFonts w:ascii="Arial" w:eastAsia="宋体" w:hAnsi="Arial" w:cs="Arial"/>
          <w:w w:val="95"/>
          <w:sz w:val="15"/>
          <w:szCs w:val="15"/>
          <w:lang w:eastAsia="zh-CN"/>
        </w:rPr>
        <w:t>ork:TheGuilfo</w:t>
      </w:r>
      <w:r w:rsidRPr="002375E5">
        <w:rPr>
          <w:rFonts w:ascii="Arial" w:eastAsia="宋体" w:hAnsi="Arial" w:cs="Arial"/>
          <w:spacing w:val="-1"/>
          <w:w w:val="95"/>
          <w:sz w:val="15"/>
          <w:szCs w:val="15"/>
          <w:lang w:eastAsia="zh-CN"/>
        </w:rPr>
        <w:t>r</w:t>
      </w:r>
      <w:r w:rsidRPr="002375E5">
        <w:rPr>
          <w:rFonts w:ascii="Arial" w:eastAsia="宋体" w:hAnsi="Arial" w:cs="Arial"/>
          <w:w w:val="95"/>
          <w:sz w:val="15"/>
          <w:szCs w:val="15"/>
          <w:lang w:eastAsia="zh-CN"/>
        </w:rPr>
        <w:t>dP</w:t>
      </w:r>
      <w:r w:rsidRPr="002375E5">
        <w:rPr>
          <w:rFonts w:ascii="Arial" w:eastAsia="宋体" w:hAnsi="Arial" w:cs="Arial"/>
          <w:spacing w:val="-1"/>
          <w:w w:val="95"/>
          <w:sz w:val="15"/>
          <w:szCs w:val="15"/>
          <w:lang w:eastAsia="zh-CN"/>
        </w:rPr>
        <w:t>r</w:t>
      </w:r>
      <w:r w:rsidRPr="002375E5">
        <w:rPr>
          <w:rFonts w:ascii="Arial" w:eastAsia="宋体" w:hAnsi="Arial" w:cs="Arial"/>
          <w:w w:val="95"/>
          <w:sz w:val="15"/>
          <w:szCs w:val="15"/>
          <w:lang w:eastAsia="zh-CN"/>
        </w:rPr>
        <w:t>ess,1999.</w:t>
      </w:r>
    </w:p>
    <w:p w:rsidR="00BE40BD" w:rsidRPr="002375E5" w:rsidRDefault="00820198">
      <w:pPr>
        <w:numPr>
          <w:ilvl w:val="1"/>
          <w:numId w:val="4"/>
        </w:numPr>
        <w:tabs>
          <w:tab w:val="left" w:pos="272"/>
        </w:tabs>
        <w:spacing w:before="26" w:line="260" w:lineRule="auto"/>
        <w:ind w:left="272" w:right="112" w:hanging="171"/>
        <w:jc w:val="both"/>
        <w:rPr>
          <w:rFonts w:ascii="Arial" w:eastAsia="宋体" w:hAnsi="Arial" w:cs="Arial"/>
          <w:sz w:val="15"/>
          <w:szCs w:val="15"/>
          <w:lang w:eastAsia="zh-CN"/>
        </w:rPr>
      </w:pPr>
      <w:r w:rsidRPr="002375E5">
        <w:rPr>
          <w:rFonts w:ascii="Arial" w:eastAsia="宋体" w:hAnsi="Arial" w:cs="Arial"/>
          <w:w w:val="95"/>
          <w:sz w:val="15"/>
          <w:szCs w:val="15"/>
          <w:lang w:eastAsia="zh-CN"/>
        </w:rPr>
        <w:t>RutterM,SmithDJ.</w:t>
      </w:r>
      <w:r w:rsidR="00A3170C" w:rsidRPr="00784D9B">
        <w:rPr>
          <w:rFonts w:ascii="Arial" w:eastAsia="宋体" w:hAnsi="Arial" w:cs="Arial" w:hint="eastAsia"/>
          <w:spacing w:val="29"/>
          <w:w w:val="95"/>
          <w:sz w:val="15"/>
          <w:szCs w:val="15"/>
          <w:lang w:eastAsia="zh-CN"/>
        </w:rPr>
        <w:t>青年人的心理社会障碍：时间趋势及其原因</w:t>
      </w:r>
      <w:r w:rsidRPr="002375E5">
        <w:rPr>
          <w:rFonts w:ascii="Arial" w:eastAsia="宋体" w:hAnsi="Arial" w:cs="Arial"/>
          <w:w w:val="95"/>
          <w:sz w:val="15"/>
          <w:szCs w:val="15"/>
          <w:lang w:eastAsia="zh-CN"/>
        </w:rPr>
        <w:t>Chichester:John</w:t>
      </w:r>
      <w:r w:rsidRPr="002375E5">
        <w:rPr>
          <w:rFonts w:ascii="Arial" w:eastAsia="宋体" w:hAnsi="Arial" w:cs="Arial"/>
          <w:spacing w:val="-6"/>
          <w:w w:val="95"/>
          <w:sz w:val="15"/>
          <w:szCs w:val="15"/>
          <w:lang w:eastAsia="zh-CN"/>
        </w:rPr>
        <w:t>W</w:t>
      </w:r>
      <w:r w:rsidRPr="002375E5">
        <w:rPr>
          <w:rFonts w:ascii="Arial" w:eastAsia="宋体" w:hAnsi="Arial" w:cs="Arial"/>
          <w:w w:val="95"/>
          <w:sz w:val="15"/>
          <w:szCs w:val="15"/>
          <w:lang w:eastAsia="zh-CN"/>
        </w:rPr>
        <w:t>iley&amp;SonsLtd,1995.</w:t>
      </w:r>
    </w:p>
    <w:p w:rsidR="00BE40BD" w:rsidRPr="002375E5" w:rsidRDefault="00820198">
      <w:pPr>
        <w:numPr>
          <w:ilvl w:val="1"/>
          <w:numId w:val="4"/>
        </w:numPr>
        <w:tabs>
          <w:tab w:val="left" w:pos="272"/>
        </w:tabs>
        <w:spacing w:before="28" w:line="262" w:lineRule="auto"/>
        <w:ind w:left="272" w:right="112" w:hanging="171"/>
        <w:jc w:val="both"/>
        <w:rPr>
          <w:rFonts w:ascii="Arial" w:eastAsia="宋体" w:hAnsi="Arial" w:cs="Arial"/>
          <w:sz w:val="15"/>
          <w:szCs w:val="15"/>
          <w:lang w:eastAsia="zh-CN"/>
        </w:rPr>
      </w:pPr>
      <w:r w:rsidRPr="002375E5">
        <w:rPr>
          <w:rFonts w:ascii="Arial" w:eastAsia="宋体" w:hAnsi="Arial" w:cs="Arial"/>
          <w:w w:val="95"/>
          <w:sz w:val="15"/>
          <w:szCs w:val="15"/>
          <w:lang w:eastAsia="zh-CN"/>
        </w:rPr>
        <w:t>DaveySmithG.</w:t>
      </w:r>
      <w:r w:rsidR="00A3170C">
        <w:rPr>
          <w:rFonts w:ascii="Arial" w:eastAsia="宋体" w:hAnsi="Arial" w:cs="Arial" w:hint="eastAsia"/>
          <w:w w:val="95"/>
          <w:sz w:val="15"/>
          <w:szCs w:val="15"/>
          <w:lang w:eastAsia="zh-CN"/>
        </w:rPr>
        <w:t>社会经济差别</w:t>
      </w:r>
      <w:r w:rsidRPr="002375E5">
        <w:rPr>
          <w:rFonts w:ascii="Arial" w:eastAsia="宋体" w:hAnsi="Arial" w:cs="Arial"/>
          <w:w w:val="95"/>
          <w:sz w:val="15"/>
          <w:szCs w:val="15"/>
          <w:lang w:eastAsia="zh-CN"/>
        </w:rPr>
        <w:t>In:KuhD,Ben-ShlomoY(eds).</w:t>
      </w:r>
      <w:r w:rsidRPr="002375E5">
        <w:rPr>
          <w:rFonts w:ascii="Arial" w:eastAsia="宋体" w:hAnsi="Arial" w:cs="Arial"/>
          <w:i/>
          <w:w w:val="95"/>
          <w:sz w:val="15"/>
          <w:szCs w:val="15"/>
          <w:lang w:eastAsia="zh-CN"/>
        </w:rPr>
        <w:t>ALifeCourseApproachtoChronicDiseaseEpidemiolog</w:t>
      </w:r>
      <w:r w:rsidRPr="002375E5">
        <w:rPr>
          <w:rFonts w:ascii="Arial" w:eastAsia="宋体" w:hAnsi="Arial" w:cs="Arial"/>
          <w:i/>
          <w:spacing w:val="-10"/>
          <w:w w:val="95"/>
          <w:sz w:val="15"/>
          <w:szCs w:val="15"/>
          <w:lang w:eastAsia="zh-CN"/>
        </w:rPr>
        <w:t>y</w:t>
      </w:r>
      <w:r w:rsidRPr="002375E5">
        <w:rPr>
          <w:rFonts w:ascii="Arial" w:eastAsia="宋体" w:hAnsi="Arial" w:cs="Arial"/>
          <w:i/>
          <w:w w:val="95"/>
          <w:sz w:val="15"/>
          <w:szCs w:val="15"/>
          <w:lang w:eastAsia="zh-CN"/>
        </w:rPr>
        <w:t>.</w:t>
      </w:r>
      <w:r w:rsidRPr="002375E5">
        <w:rPr>
          <w:rFonts w:ascii="Arial" w:eastAsia="宋体" w:hAnsi="Arial" w:cs="Arial"/>
          <w:w w:val="95"/>
          <w:sz w:val="15"/>
          <w:szCs w:val="15"/>
          <w:lang w:eastAsia="zh-CN"/>
        </w:rPr>
        <w:t>Oxfor</w:t>
      </w:r>
      <w:r w:rsidRPr="002375E5">
        <w:rPr>
          <w:rFonts w:ascii="Arial" w:eastAsia="宋体" w:hAnsi="Arial" w:cs="Arial"/>
          <w:spacing w:val="-1"/>
          <w:w w:val="95"/>
          <w:sz w:val="15"/>
          <w:szCs w:val="15"/>
          <w:lang w:eastAsia="zh-CN"/>
        </w:rPr>
        <w:t>d:</w:t>
      </w:r>
      <w:r w:rsidRPr="002375E5">
        <w:rPr>
          <w:rFonts w:ascii="Arial" w:eastAsia="宋体" w:hAnsi="Arial" w:cs="Arial"/>
          <w:w w:val="95"/>
          <w:sz w:val="15"/>
          <w:szCs w:val="15"/>
          <w:lang w:eastAsia="zh-CN"/>
        </w:rPr>
        <w:t>OxfordUniversityP</w:t>
      </w:r>
      <w:r w:rsidRPr="002375E5">
        <w:rPr>
          <w:rFonts w:ascii="Arial" w:eastAsia="宋体" w:hAnsi="Arial" w:cs="Arial"/>
          <w:spacing w:val="-1"/>
          <w:w w:val="95"/>
          <w:sz w:val="15"/>
          <w:szCs w:val="15"/>
          <w:lang w:eastAsia="zh-CN"/>
        </w:rPr>
        <w:t>r</w:t>
      </w:r>
      <w:r w:rsidRPr="002375E5">
        <w:rPr>
          <w:rFonts w:ascii="Arial" w:eastAsia="宋体" w:hAnsi="Arial" w:cs="Arial"/>
          <w:w w:val="95"/>
          <w:sz w:val="15"/>
          <w:szCs w:val="15"/>
          <w:lang w:eastAsia="zh-CN"/>
        </w:rPr>
        <w:t>ess,1997,pp.242–73.</w:t>
      </w:r>
    </w:p>
    <w:p w:rsidR="00BE40BD" w:rsidRPr="002375E5" w:rsidRDefault="00820198">
      <w:pPr>
        <w:numPr>
          <w:ilvl w:val="1"/>
          <w:numId w:val="4"/>
        </w:numPr>
        <w:tabs>
          <w:tab w:val="left" w:pos="272"/>
        </w:tabs>
        <w:spacing w:before="26" w:line="260" w:lineRule="auto"/>
        <w:ind w:left="272" w:right="112" w:hanging="171"/>
        <w:jc w:val="both"/>
        <w:rPr>
          <w:rFonts w:ascii="Arial" w:eastAsia="宋体" w:hAnsi="Arial" w:cs="Arial"/>
          <w:sz w:val="15"/>
          <w:szCs w:val="15"/>
          <w:lang w:eastAsia="zh-CN"/>
        </w:rPr>
      </w:pPr>
      <w:r w:rsidRPr="002375E5">
        <w:rPr>
          <w:rFonts w:ascii="Arial" w:eastAsia="宋体" w:hAnsi="Arial" w:cs="Arial"/>
          <w:w w:val="95"/>
          <w:sz w:val="15"/>
          <w:szCs w:val="15"/>
          <w:lang w:eastAsia="zh-CN"/>
        </w:rPr>
        <w:t>PowerC,ManorO,FoxAJ.</w:t>
      </w:r>
      <w:r w:rsidR="00A3170C" w:rsidRPr="00784D9B">
        <w:rPr>
          <w:rFonts w:ascii="Arial" w:eastAsia="宋体" w:hAnsi="Arial" w:cs="Arial" w:hint="eastAsia"/>
          <w:w w:val="95"/>
          <w:sz w:val="15"/>
          <w:szCs w:val="15"/>
          <w:lang w:eastAsia="zh-CN"/>
        </w:rPr>
        <w:t>健康与阶级：生命早期状况</w:t>
      </w:r>
      <w:r w:rsidRPr="002375E5">
        <w:rPr>
          <w:rFonts w:ascii="Arial" w:eastAsia="宋体" w:hAnsi="Arial" w:cs="Arial"/>
          <w:w w:val="95"/>
          <w:sz w:val="15"/>
          <w:szCs w:val="15"/>
          <w:lang w:eastAsia="zh-CN"/>
        </w:rPr>
        <w:t>London:ChapmanHall,  1991.</w:t>
      </w:r>
    </w:p>
    <w:p w:rsidR="00BE40BD" w:rsidRPr="002375E5" w:rsidRDefault="00A3170C">
      <w:pPr>
        <w:numPr>
          <w:ilvl w:val="1"/>
          <w:numId w:val="4"/>
        </w:numPr>
        <w:tabs>
          <w:tab w:val="left" w:pos="272"/>
        </w:tabs>
        <w:spacing w:before="28" w:line="262" w:lineRule="auto"/>
        <w:ind w:left="272" w:right="109" w:hanging="171"/>
        <w:jc w:val="both"/>
        <w:rPr>
          <w:rFonts w:ascii="Arial" w:eastAsia="宋体" w:hAnsi="Arial" w:cs="Arial"/>
          <w:sz w:val="15"/>
          <w:szCs w:val="15"/>
          <w:lang w:eastAsia="zh-CN"/>
        </w:rPr>
      </w:pPr>
      <w:r w:rsidRPr="00784D9B">
        <w:rPr>
          <w:rFonts w:ascii="Arial" w:eastAsia="宋体" w:hAnsi="Arial" w:cs="Arial" w:hint="eastAsia"/>
          <w:w w:val="95"/>
          <w:sz w:val="15"/>
          <w:szCs w:val="15"/>
          <w:lang w:eastAsia="zh-CN"/>
        </w:rPr>
        <w:t>卫生不平等问题的独立探讨</w:t>
      </w:r>
      <w:r w:rsidR="00820198" w:rsidRPr="002375E5">
        <w:rPr>
          <w:rFonts w:ascii="Arial" w:eastAsia="宋体" w:hAnsi="Arial" w:cs="Arial"/>
          <w:i/>
          <w:spacing w:val="2"/>
          <w:sz w:val="15"/>
          <w:szCs w:val="15"/>
          <w:lang w:eastAsia="zh-CN"/>
        </w:rPr>
        <w:t>Repor</w:t>
      </w:r>
      <w:r w:rsidR="00820198" w:rsidRPr="002375E5">
        <w:rPr>
          <w:rFonts w:ascii="Arial" w:eastAsia="宋体" w:hAnsi="Arial" w:cs="Arial"/>
          <w:i/>
          <w:sz w:val="15"/>
          <w:szCs w:val="15"/>
          <w:lang w:eastAsia="zh-CN"/>
        </w:rPr>
        <w:t>t</w:t>
      </w:r>
      <w:r w:rsidR="00820198" w:rsidRPr="002375E5">
        <w:rPr>
          <w:rFonts w:ascii="Arial" w:eastAsia="宋体" w:hAnsi="Arial" w:cs="Arial"/>
          <w:i/>
          <w:spacing w:val="2"/>
          <w:sz w:val="15"/>
          <w:szCs w:val="15"/>
          <w:lang w:eastAsia="zh-CN"/>
        </w:rPr>
        <w:t>o</w:t>
      </w:r>
      <w:r w:rsidR="00820198" w:rsidRPr="002375E5">
        <w:rPr>
          <w:rFonts w:ascii="Arial" w:eastAsia="宋体" w:hAnsi="Arial" w:cs="Arial"/>
          <w:i/>
          <w:sz w:val="15"/>
          <w:szCs w:val="15"/>
          <w:lang w:eastAsia="zh-CN"/>
        </w:rPr>
        <w:t>f</w:t>
      </w:r>
      <w:r w:rsidR="00820198" w:rsidRPr="002375E5">
        <w:rPr>
          <w:rFonts w:ascii="Arial" w:eastAsia="宋体" w:hAnsi="Arial" w:cs="Arial"/>
          <w:i/>
          <w:spacing w:val="2"/>
          <w:sz w:val="15"/>
          <w:szCs w:val="15"/>
          <w:lang w:eastAsia="zh-CN"/>
        </w:rPr>
        <w:t>the</w:t>
      </w:r>
      <w:r w:rsidR="00820198" w:rsidRPr="002375E5">
        <w:rPr>
          <w:rFonts w:ascii="Arial" w:eastAsia="宋体" w:hAnsi="Arial" w:cs="Arial"/>
          <w:i/>
          <w:sz w:val="15"/>
          <w:szCs w:val="15"/>
          <w:lang w:eastAsia="zh-CN"/>
        </w:rPr>
        <w:t>IndependentInqui</w:t>
      </w:r>
      <w:r w:rsidR="00820198" w:rsidRPr="002375E5">
        <w:rPr>
          <w:rFonts w:ascii="Arial" w:eastAsia="宋体" w:hAnsi="Arial" w:cs="Arial"/>
          <w:i/>
          <w:spacing w:val="-1"/>
          <w:sz w:val="15"/>
          <w:szCs w:val="15"/>
          <w:lang w:eastAsia="zh-CN"/>
        </w:rPr>
        <w:t>r</w:t>
      </w:r>
      <w:r w:rsidR="00820198" w:rsidRPr="002375E5">
        <w:rPr>
          <w:rFonts w:ascii="Arial" w:eastAsia="宋体" w:hAnsi="Arial" w:cs="Arial"/>
          <w:i/>
          <w:sz w:val="15"/>
          <w:szCs w:val="15"/>
          <w:lang w:eastAsia="zh-CN"/>
        </w:rPr>
        <w:t>yintoInequalitiesinHealth</w:t>
      </w:r>
      <w:r w:rsidR="00820198" w:rsidRPr="002375E5">
        <w:rPr>
          <w:rFonts w:ascii="Arial" w:eastAsia="宋体" w:hAnsi="Arial" w:cs="Arial"/>
          <w:sz w:val="15"/>
          <w:szCs w:val="15"/>
          <w:lang w:eastAsia="zh-CN"/>
        </w:rPr>
        <w:t>.London:TheStatione</w:t>
      </w:r>
      <w:r w:rsidR="00820198" w:rsidRPr="002375E5">
        <w:rPr>
          <w:rFonts w:ascii="Arial" w:eastAsia="宋体" w:hAnsi="Arial" w:cs="Arial"/>
          <w:spacing w:val="-1"/>
          <w:sz w:val="15"/>
          <w:szCs w:val="15"/>
          <w:lang w:eastAsia="zh-CN"/>
        </w:rPr>
        <w:t>r</w:t>
      </w:r>
      <w:r w:rsidR="00820198" w:rsidRPr="002375E5">
        <w:rPr>
          <w:rFonts w:ascii="Arial" w:eastAsia="宋体" w:hAnsi="Arial" w:cs="Arial"/>
          <w:sz w:val="15"/>
          <w:szCs w:val="15"/>
          <w:lang w:eastAsia="zh-CN"/>
        </w:rPr>
        <w:t>y</w:t>
      </w:r>
      <w:r w:rsidR="00820198" w:rsidRPr="002375E5">
        <w:rPr>
          <w:rFonts w:ascii="Arial" w:eastAsia="宋体" w:hAnsi="Arial" w:cs="Arial"/>
          <w:spacing w:val="-1"/>
          <w:sz w:val="15"/>
          <w:szCs w:val="15"/>
          <w:lang w:eastAsia="zh-CN"/>
        </w:rPr>
        <w:t>O</w:t>
      </w:r>
      <w:r w:rsidR="00820198" w:rsidRPr="002375E5">
        <w:rPr>
          <w:rFonts w:ascii="Arial" w:eastAsia="宋体" w:hAnsi="Arial" w:cs="Arial"/>
          <w:sz w:val="15"/>
          <w:szCs w:val="15"/>
          <w:lang w:eastAsia="zh-CN"/>
        </w:rPr>
        <w:t>ffice, 1997.</w:t>
      </w:r>
    </w:p>
    <w:p w:rsidR="00BE40BD" w:rsidRPr="002375E5" w:rsidRDefault="00820198">
      <w:pPr>
        <w:numPr>
          <w:ilvl w:val="1"/>
          <w:numId w:val="4"/>
        </w:numPr>
        <w:tabs>
          <w:tab w:val="left" w:pos="272"/>
        </w:tabs>
        <w:spacing w:before="34" w:line="260" w:lineRule="auto"/>
        <w:ind w:left="272" w:right="112" w:hanging="171"/>
        <w:jc w:val="both"/>
        <w:rPr>
          <w:rFonts w:ascii="Arial" w:eastAsia="宋体" w:hAnsi="Arial" w:cs="Arial"/>
          <w:sz w:val="15"/>
          <w:szCs w:val="15"/>
          <w:lang w:eastAsia="zh-CN"/>
        </w:rPr>
      </w:pPr>
      <w:r w:rsidRPr="002375E5">
        <w:rPr>
          <w:rFonts w:ascii="Arial" w:eastAsia="宋体" w:hAnsi="Arial" w:cs="Arial"/>
          <w:sz w:val="15"/>
          <w:szCs w:val="15"/>
          <w:lang w:eastAsia="zh-CN"/>
        </w:rPr>
        <w:t>GrahamH.</w:t>
      </w:r>
      <w:r w:rsidR="00A3170C" w:rsidRPr="00784D9B">
        <w:rPr>
          <w:rFonts w:ascii="Arial" w:eastAsia="宋体" w:hAnsi="Arial" w:cs="Arial" w:hint="eastAsia"/>
          <w:w w:val="95"/>
          <w:sz w:val="15"/>
          <w:szCs w:val="15"/>
          <w:lang w:eastAsia="zh-CN"/>
        </w:rPr>
        <w:t>建立一个跨学科的健康不平等</w:t>
      </w:r>
      <w:r w:rsidR="00375DA3" w:rsidRPr="00784D9B">
        <w:rPr>
          <w:rFonts w:ascii="Arial" w:eastAsia="宋体" w:hAnsi="Arial" w:cs="Arial" w:hint="eastAsia"/>
          <w:w w:val="95"/>
          <w:sz w:val="15"/>
          <w:szCs w:val="15"/>
          <w:lang w:eastAsia="zh-CN"/>
        </w:rPr>
        <w:t>科学</w:t>
      </w:r>
      <w:r w:rsidR="00A3170C" w:rsidRPr="00784D9B">
        <w:rPr>
          <w:rFonts w:ascii="Arial" w:eastAsia="宋体" w:hAnsi="Arial" w:cs="Arial" w:hint="eastAsia"/>
          <w:w w:val="95"/>
          <w:sz w:val="15"/>
          <w:szCs w:val="15"/>
          <w:lang w:eastAsia="zh-CN"/>
        </w:rPr>
        <w:t>：</w:t>
      </w:r>
      <w:r w:rsidR="00375DA3" w:rsidRPr="00784D9B">
        <w:rPr>
          <w:rFonts w:ascii="Arial" w:eastAsia="宋体" w:hAnsi="Arial" w:cs="Arial" w:hint="eastAsia"/>
          <w:w w:val="95"/>
          <w:sz w:val="15"/>
          <w:szCs w:val="15"/>
          <w:lang w:eastAsia="zh-CN"/>
        </w:rPr>
        <w:t>以</w:t>
      </w:r>
      <w:r w:rsidR="00A3170C" w:rsidRPr="00784D9B">
        <w:rPr>
          <w:rFonts w:ascii="Arial" w:eastAsia="宋体" w:hAnsi="Arial" w:cs="Arial" w:hint="eastAsia"/>
          <w:w w:val="95"/>
          <w:sz w:val="15"/>
          <w:szCs w:val="15"/>
          <w:lang w:eastAsia="zh-CN"/>
        </w:rPr>
        <w:t>生命历程研究</w:t>
      </w:r>
      <w:r w:rsidR="00375DA3" w:rsidRPr="00784D9B">
        <w:rPr>
          <w:rFonts w:ascii="Arial" w:eastAsia="宋体" w:hAnsi="Arial" w:cs="Arial" w:hint="eastAsia"/>
          <w:w w:val="95"/>
          <w:sz w:val="15"/>
          <w:szCs w:val="15"/>
          <w:lang w:eastAsia="zh-CN"/>
        </w:rPr>
        <w:t>为</w:t>
      </w:r>
      <w:r w:rsidR="00A3170C" w:rsidRPr="00784D9B">
        <w:rPr>
          <w:rFonts w:ascii="Arial" w:eastAsia="宋体" w:hAnsi="Arial" w:cs="Arial" w:hint="eastAsia"/>
          <w:w w:val="95"/>
          <w:sz w:val="15"/>
          <w:szCs w:val="15"/>
          <w:lang w:eastAsia="zh-CN"/>
        </w:rPr>
        <w:t>例</w:t>
      </w:r>
      <w:r w:rsidRPr="002375E5">
        <w:rPr>
          <w:rFonts w:ascii="Arial" w:eastAsia="宋体" w:hAnsi="Arial" w:cs="Arial"/>
          <w:i/>
          <w:sz w:val="15"/>
          <w:szCs w:val="15"/>
          <w:lang w:eastAsia="zh-CN"/>
        </w:rPr>
        <w:t>SocSciMed</w:t>
      </w:r>
      <w:r w:rsidRPr="002375E5">
        <w:rPr>
          <w:rFonts w:ascii="Arial" w:eastAsia="宋体" w:hAnsi="Arial" w:cs="Arial"/>
          <w:sz w:val="15"/>
          <w:szCs w:val="15"/>
          <w:lang w:eastAsia="zh-CN"/>
        </w:rPr>
        <w:t>2002;(inpress).</w:t>
      </w:r>
    </w:p>
    <w:p w:rsidR="00BE40BD" w:rsidRPr="002375E5" w:rsidRDefault="00BE40BD">
      <w:pPr>
        <w:spacing w:line="260" w:lineRule="auto"/>
        <w:jc w:val="both"/>
        <w:rPr>
          <w:rFonts w:ascii="Arial" w:eastAsia="宋体" w:hAnsi="Arial" w:cs="Arial"/>
          <w:sz w:val="15"/>
          <w:szCs w:val="15"/>
          <w:lang w:eastAsia="zh-CN"/>
        </w:rPr>
        <w:sectPr w:rsidR="00BE40BD" w:rsidRPr="002375E5">
          <w:type w:val="continuous"/>
          <w:pgSz w:w="12240" w:h="15840"/>
          <w:pgMar w:top="1020" w:right="1180" w:bottom="280" w:left="980" w:header="720" w:footer="720" w:gutter="0"/>
          <w:cols w:num="2" w:space="720" w:equalWidth="0">
            <w:col w:w="4910" w:space="150"/>
            <w:col w:w="5020"/>
          </w:cols>
        </w:sectPr>
      </w:pPr>
    </w:p>
    <w:p w:rsidR="00BE40BD" w:rsidRPr="002375E5" w:rsidRDefault="00BE40BD">
      <w:pPr>
        <w:spacing w:before="12" w:line="280" w:lineRule="exact"/>
        <w:rPr>
          <w:rFonts w:eastAsia="宋体"/>
          <w:sz w:val="28"/>
          <w:szCs w:val="28"/>
          <w:lang w:eastAsia="zh-CN"/>
        </w:rPr>
      </w:pPr>
    </w:p>
    <w:p w:rsidR="00BE40BD" w:rsidRPr="002375E5" w:rsidRDefault="00BE40BD">
      <w:pPr>
        <w:spacing w:line="280" w:lineRule="exact"/>
        <w:rPr>
          <w:rFonts w:eastAsia="宋体"/>
          <w:sz w:val="28"/>
          <w:szCs w:val="28"/>
          <w:lang w:eastAsia="zh-CN"/>
        </w:rPr>
        <w:sectPr w:rsidR="00BE40BD" w:rsidRPr="002375E5">
          <w:pgSz w:w="12240" w:h="15840"/>
          <w:pgMar w:top="1020" w:right="940" w:bottom="280" w:left="1220" w:header="834" w:footer="0" w:gutter="0"/>
          <w:cols w:space="720"/>
        </w:sectPr>
      </w:pPr>
    </w:p>
    <w:p w:rsidR="00BE40BD" w:rsidRPr="002375E5" w:rsidRDefault="00820198">
      <w:pPr>
        <w:numPr>
          <w:ilvl w:val="1"/>
          <w:numId w:val="4"/>
        </w:numPr>
        <w:tabs>
          <w:tab w:val="left" w:pos="274"/>
        </w:tabs>
        <w:spacing w:before="89" w:line="260" w:lineRule="auto"/>
        <w:ind w:left="274" w:right="5" w:hanging="170"/>
        <w:jc w:val="both"/>
        <w:rPr>
          <w:rFonts w:ascii="Arial" w:eastAsia="宋体" w:hAnsi="Arial" w:cs="Arial"/>
          <w:sz w:val="15"/>
          <w:szCs w:val="15"/>
          <w:lang w:eastAsia="zh-CN"/>
        </w:rPr>
      </w:pPr>
      <w:r w:rsidRPr="002375E5">
        <w:rPr>
          <w:rFonts w:ascii="Arial" w:eastAsia="宋体" w:hAnsi="Arial" w:cs="Arial"/>
          <w:sz w:val="15"/>
          <w:szCs w:val="15"/>
          <w:lang w:eastAsia="zh-CN"/>
        </w:rPr>
        <w:lastRenderedPageBreak/>
        <w:t>SusserM,SusserE.</w:t>
      </w:r>
      <w:r w:rsidR="00375DA3" w:rsidRPr="00784D9B">
        <w:rPr>
          <w:rFonts w:ascii="Arial" w:eastAsia="宋体" w:hAnsi="Arial" w:cs="Arial" w:hint="eastAsia"/>
          <w:w w:val="95"/>
          <w:sz w:val="15"/>
          <w:szCs w:val="15"/>
          <w:lang w:eastAsia="zh-CN"/>
        </w:rPr>
        <w:t>选择流行病学的未来：</w:t>
      </w:r>
      <w:r w:rsidR="00375DA3" w:rsidRPr="00784D9B">
        <w:rPr>
          <w:rFonts w:ascii="Arial" w:eastAsia="宋体" w:hAnsi="Arial" w:cs="Arial" w:hint="eastAsia"/>
          <w:w w:val="95"/>
          <w:sz w:val="15"/>
          <w:szCs w:val="15"/>
          <w:lang w:eastAsia="zh-CN"/>
        </w:rPr>
        <w:t>1</w:t>
      </w:r>
      <w:r w:rsidR="00375DA3" w:rsidRPr="00784D9B">
        <w:rPr>
          <w:rFonts w:ascii="Arial" w:eastAsia="宋体" w:hAnsi="Arial" w:cs="Arial" w:hint="eastAsia"/>
          <w:w w:val="95"/>
          <w:sz w:val="15"/>
          <w:szCs w:val="15"/>
          <w:lang w:eastAsia="zh-CN"/>
        </w:rPr>
        <w:t>时代与范例</w:t>
      </w:r>
      <w:r w:rsidRPr="002375E5">
        <w:rPr>
          <w:rFonts w:ascii="Arial" w:eastAsia="宋体" w:hAnsi="Arial" w:cs="Arial"/>
          <w:i/>
          <w:sz w:val="15"/>
          <w:szCs w:val="15"/>
          <w:lang w:eastAsia="zh-CN"/>
        </w:rPr>
        <w:t>AmJPublicHealth</w:t>
      </w:r>
      <w:r w:rsidRPr="002375E5">
        <w:rPr>
          <w:rFonts w:ascii="Arial" w:eastAsia="宋体" w:hAnsi="Arial" w:cs="Arial"/>
          <w:sz w:val="15"/>
          <w:szCs w:val="15"/>
          <w:lang w:eastAsia="zh-CN"/>
        </w:rPr>
        <w:t>1996</w:t>
      </w:r>
      <w:r w:rsidRPr="002375E5">
        <w:rPr>
          <w:rFonts w:ascii="Arial" w:eastAsia="宋体" w:hAnsi="Arial" w:cs="Arial"/>
          <w:spacing w:val="-1"/>
          <w:sz w:val="15"/>
          <w:szCs w:val="15"/>
          <w:lang w:eastAsia="zh-CN"/>
        </w:rPr>
        <w:t>;</w:t>
      </w:r>
      <w:r w:rsidRPr="002375E5">
        <w:rPr>
          <w:rFonts w:ascii="Arial" w:eastAsia="宋体" w:hAnsi="Arial" w:cs="Arial"/>
          <w:b/>
          <w:bCs/>
          <w:sz w:val="15"/>
          <w:szCs w:val="15"/>
          <w:lang w:eastAsia="zh-CN"/>
        </w:rPr>
        <w:t>86</w:t>
      </w:r>
      <w:r w:rsidRPr="002375E5">
        <w:rPr>
          <w:rFonts w:ascii="Arial" w:eastAsia="宋体" w:hAnsi="Arial" w:cs="Arial"/>
          <w:b/>
          <w:bCs/>
          <w:spacing w:val="-2"/>
          <w:sz w:val="15"/>
          <w:szCs w:val="15"/>
          <w:lang w:eastAsia="zh-CN"/>
        </w:rPr>
        <w:t>:</w:t>
      </w:r>
      <w:r w:rsidRPr="002375E5">
        <w:rPr>
          <w:rFonts w:ascii="Arial" w:eastAsia="宋体" w:hAnsi="Arial" w:cs="Arial"/>
          <w:sz w:val="15"/>
          <w:szCs w:val="15"/>
          <w:lang w:eastAsia="zh-CN"/>
        </w:rPr>
        <w:t>668–73.</w:t>
      </w:r>
    </w:p>
    <w:p w:rsidR="00BE40BD" w:rsidRPr="002375E5" w:rsidRDefault="00820198">
      <w:pPr>
        <w:numPr>
          <w:ilvl w:val="1"/>
          <w:numId w:val="4"/>
        </w:numPr>
        <w:tabs>
          <w:tab w:val="left" w:pos="274"/>
        </w:tabs>
        <w:spacing w:before="18" w:line="260" w:lineRule="auto"/>
        <w:ind w:left="274" w:right="6" w:hanging="170"/>
        <w:jc w:val="both"/>
        <w:rPr>
          <w:rFonts w:ascii="Arial" w:eastAsia="宋体" w:hAnsi="Arial" w:cs="Arial"/>
          <w:sz w:val="15"/>
          <w:szCs w:val="15"/>
          <w:lang w:eastAsia="zh-CN"/>
        </w:rPr>
      </w:pPr>
      <w:r w:rsidRPr="002375E5">
        <w:rPr>
          <w:rFonts w:ascii="Arial" w:eastAsia="宋体" w:hAnsi="Arial" w:cs="Arial"/>
          <w:sz w:val="15"/>
          <w:szCs w:val="15"/>
          <w:lang w:eastAsia="zh-CN"/>
        </w:rPr>
        <w:t>KriegerN,ZierlerS.</w:t>
      </w:r>
      <w:r w:rsidR="00375DA3" w:rsidRPr="00784D9B">
        <w:rPr>
          <w:rFonts w:ascii="Arial" w:eastAsia="宋体" w:hAnsi="Arial" w:cs="Arial" w:hint="eastAsia"/>
          <w:w w:val="95"/>
          <w:sz w:val="15"/>
          <w:szCs w:val="15"/>
          <w:lang w:eastAsia="zh-CN"/>
        </w:rPr>
        <w:t>什么解释了公众的健康？流行病学理论的呼吁</w:t>
      </w:r>
      <w:r w:rsidRPr="002375E5">
        <w:rPr>
          <w:rFonts w:ascii="Arial" w:eastAsia="宋体" w:hAnsi="Arial" w:cs="Arial"/>
          <w:i/>
          <w:w w:val="95"/>
          <w:sz w:val="15"/>
          <w:szCs w:val="15"/>
          <w:lang w:eastAsia="zh-CN"/>
        </w:rPr>
        <w:t>Epidemiology</w:t>
      </w:r>
      <w:r w:rsidRPr="002375E5">
        <w:rPr>
          <w:rFonts w:ascii="Arial" w:eastAsia="宋体" w:hAnsi="Arial" w:cs="Arial"/>
          <w:w w:val="95"/>
          <w:sz w:val="15"/>
          <w:szCs w:val="15"/>
          <w:lang w:eastAsia="zh-CN"/>
        </w:rPr>
        <w:t>1996</w:t>
      </w:r>
      <w:r w:rsidRPr="002375E5">
        <w:rPr>
          <w:rFonts w:ascii="Arial" w:eastAsia="宋体" w:hAnsi="Arial" w:cs="Arial"/>
          <w:spacing w:val="-1"/>
          <w:w w:val="95"/>
          <w:sz w:val="15"/>
          <w:szCs w:val="15"/>
          <w:lang w:eastAsia="zh-CN"/>
        </w:rPr>
        <w:t>;</w:t>
      </w:r>
      <w:r w:rsidRPr="002375E5">
        <w:rPr>
          <w:rFonts w:ascii="Arial" w:eastAsia="宋体" w:hAnsi="Arial" w:cs="Arial"/>
          <w:b/>
          <w:bCs/>
          <w:spacing w:val="-1"/>
          <w:w w:val="95"/>
          <w:sz w:val="15"/>
          <w:szCs w:val="15"/>
          <w:lang w:eastAsia="zh-CN"/>
        </w:rPr>
        <w:t>7</w:t>
      </w:r>
      <w:r w:rsidRPr="002375E5">
        <w:rPr>
          <w:rFonts w:ascii="Arial" w:eastAsia="宋体" w:hAnsi="Arial" w:cs="Arial"/>
          <w:b/>
          <w:bCs/>
          <w:w w:val="95"/>
          <w:sz w:val="15"/>
          <w:szCs w:val="15"/>
          <w:lang w:eastAsia="zh-CN"/>
        </w:rPr>
        <w:t>:</w:t>
      </w:r>
      <w:r w:rsidRPr="002375E5">
        <w:rPr>
          <w:rFonts w:ascii="Arial" w:eastAsia="宋体" w:hAnsi="Arial" w:cs="Arial"/>
          <w:w w:val="95"/>
          <w:sz w:val="15"/>
          <w:szCs w:val="15"/>
          <w:lang w:eastAsia="zh-CN"/>
        </w:rPr>
        <w:t>107–09.</w:t>
      </w:r>
    </w:p>
    <w:p w:rsidR="00BE40BD" w:rsidRPr="00784D9B" w:rsidRDefault="00820198">
      <w:pPr>
        <w:numPr>
          <w:ilvl w:val="1"/>
          <w:numId w:val="4"/>
        </w:numPr>
        <w:tabs>
          <w:tab w:val="left" w:pos="274"/>
        </w:tabs>
        <w:spacing w:before="18" w:line="262" w:lineRule="auto"/>
        <w:ind w:left="274" w:right="6" w:hanging="170"/>
        <w:jc w:val="both"/>
        <w:rPr>
          <w:rFonts w:ascii="Arial" w:eastAsia="宋体" w:hAnsi="Arial" w:cs="Arial"/>
          <w:w w:val="95"/>
          <w:sz w:val="15"/>
          <w:szCs w:val="15"/>
          <w:lang w:eastAsia="zh-CN"/>
        </w:rPr>
      </w:pPr>
      <w:r w:rsidRPr="002375E5">
        <w:rPr>
          <w:rFonts w:ascii="Arial" w:eastAsia="宋体" w:hAnsi="Arial" w:cs="Arial"/>
          <w:sz w:val="15"/>
          <w:szCs w:val="15"/>
          <w:lang w:eastAsia="zh-CN"/>
        </w:rPr>
        <w:t>SusserM,SusserE.</w:t>
      </w:r>
      <w:r w:rsidR="00375DA3" w:rsidRPr="00784D9B">
        <w:rPr>
          <w:rFonts w:ascii="Arial" w:eastAsia="宋体" w:hAnsi="Arial" w:cs="Arial" w:hint="eastAsia"/>
          <w:w w:val="95"/>
          <w:sz w:val="15"/>
          <w:szCs w:val="15"/>
          <w:lang w:eastAsia="zh-CN"/>
        </w:rPr>
        <w:t>选择流行病学的未来：</w:t>
      </w:r>
      <w:r w:rsidR="00375DA3" w:rsidRPr="00784D9B">
        <w:rPr>
          <w:rFonts w:ascii="Arial" w:eastAsia="宋体" w:hAnsi="Arial" w:cs="Arial" w:hint="eastAsia"/>
          <w:w w:val="95"/>
          <w:sz w:val="15"/>
          <w:szCs w:val="15"/>
          <w:lang w:eastAsia="zh-CN"/>
        </w:rPr>
        <w:t>2</w:t>
      </w:r>
      <w:r w:rsidR="00375DA3" w:rsidRPr="00784D9B">
        <w:rPr>
          <w:rFonts w:ascii="Arial" w:eastAsia="宋体" w:hAnsi="Arial" w:cs="Arial" w:hint="eastAsia"/>
          <w:w w:val="95"/>
          <w:sz w:val="15"/>
          <w:szCs w:val="15"/>
          <w:lang w:eastAsia="zh-CN"/>
        </w:rPr>
        <w:t>从黑箱到中国盒子与生态流行病学</w:t>
      </w:r>
      <w:r w:rsidRPr="00784D9B">
        <w:rPr>
          <w:rFonts w:ascii="Arial" w:eastAsia="宋体" w:hAnsi="Arial" w:cs="Arial"/>
          <w:w w:val="95"/>
          <w:sz w:val="15"/>
          <w:szCs w:val="15"/>
          <w:lang w:eastAsia="zh-CN"/>
        </w:rPr>
        <w:t>. Am J Public Health 1996;86:674–77.</w:t>
      </w:r>
    </w:p>
    <w:p w:rsidR="00375DA3" w:rsidRPr="00784D9B" w:rsidRDefault="00820198" w:rsidP="00375DA3">
      <w:pPr>
        <w:numPr>
          <w:ilvl w:val="1"/>
          <w:numId w:val="4"/>
        </w:numPr>
        <w:tabs>
          <w:tab w:val="left" w:pos="274"/>
        </w:tabs>
        <w:spacing w:before="17" w:line="272" w:lineRule="auto"/>
        <w:ind w:left="104" w:right="305" w:firstLine="0"/>
        <w:jc w:val="left"/>
        <w:rPr>
          <w:rFonts w:ascii="Arial" w:eastAsia="宋体" w:hAnsi="Arial" w:cs="Arial"/>
          <w:w w:val="95"/>
          <w:sz w:val="15"/>
          <w:szCs w:val="15"/>
          <w:lang w:eastAsia="zh-CN"/>
        </w:rPr>
      </w:pPr>
      <w:r w:rsidRPr="00784D9B">
        <w:rPr>
          <w:rFonts w:ascii="Arial" w:eastAsia="宋体" w:hAnsi="Arial" w:cs="Arial"/>
          <w:w w:val="95"/>
          <w:sz w:val="15"/>
          <w:szCs w:val="15"/>
          <w:lang w:eastAsia="zh-CN"/>
        </w:rPr>
        <w:t xml:space="preserve">MacMichael AJ. </w:t>
      </w:r>
      <w:r w:rsidR="00375DA3" w:rsidRPr="00784D9B">
        <w:rPr>
          <w:rFonts w:ascii="Arial" w:eastAsia="宋体" w:hAnsi="Arial" w:cs="Arial" w:hint="eastAsia"/>
          <w:w w:val="95"/>
          <w:sz w:val="15"/>
          <w:szCs w:val="15"/>
          <w:lang w:eastAsia="zh-CN"/>
        </w:rPr>
        <w:t>近乎被困：在变化的时代放宽对流行病学的限制</w:t>
      </w:r>
      <w:r w:rsidRPr="00784D9B">
        <w:rPr>
          <w:rFonts w:ascii="Arial" w:eastAsia="宋体" w:hAnsi="Arial" w:cs="Arial"/>
          <w:w w:val="95"/>
          <w:sz w:val="15"/>
          <w:szCs w:val="15"/>
          <w:lang w:eastAsia="zh-CN"/>
        </w:rPr>
        <w:t xml:space="preserve">Am J Epidemiol 1999;149:887–97.  </w:t>
      </w:r>
    </w:p>
    <w:p w:rsidR="00BE40BD" w:rsidRPr="00784D9B" w:rsidRDefault="00820198" w:rsidP="00375DA3">
      <w:pPr>
        <w:numPr>
          <w:ilvl w:val="1"/>
          <w:numId w:val="4"/>
        </w:numPr>
        <w:tabs>
          <w:tab w:val="left" w:pos="274"/>
        </w:tabs>
        <w:spacing w:before="17" w:line="272" w:lineRule="auto"/>
        <w:ind w:left="104" w:right="305" w:firstLine="0"/>
        <w:jc w:val="left"/>
        <w:rPr>
          <w:rFonts w:ascii="Arial" w:eastAsia="宋体" w:hAnsi="Arial" w:cs="Arial"/>
          <w:w w:val="95"/>
          <w:sz w:val="15"/>
          <w:szCs w:val="15"/>
          <w:lang w:eastAsia="zh-CN"/>
        </w:rPr>
      </w:pPr>
      <w:r w:rsidRPr="00784D9B">
        <w:rPr>
          <w:rFonts w:ascii="Arial" w:eastAsia="宋体" w:hAnsi="Arial" w:cs="Arial"/>
          <w:w w:val="95"/>
          <w:sz w:val="15"/>
          <w:szCs w:val="15"/>
          <w:lang w:eastAsia="zh-CN"/>
        </w:rPr>
        <w:t>Krieger N.</w:t>
      </w:r>
      <w:r w:rsidR="00375DA3" w:rsidRPr="00784D9B">
        <w:rPr>
          <w:rFonts w:ascii="Arial" w:eastAsia="宋体" w:hAnsi="Arial" w:cs="Arial" w:hint="eastAsia"/>
          <w:w w:val="95"/>
          <w:sz w:val="15"/>
          <w:szCs w:val="15"/>
          <w:lang w:eastAsia="zh-CN"/>
        </w:rPr>
        <w:t>社会流行病学词汇</w:t>
      </w:r>
      <w:r w:rsidRPr="00784D9B">
        <w:rPr>
          <w:rFonts w:ascii="Arial" w:eastAsia="宋体" w:hAnsi="Arial" w:cs="Arial"/>
          <w:w w:val="95"/>
          <w:sz w:val="15"/>
          <w:szCs w:val="15"/>
          <w:lang w:eastAsia="zh-CN"/>
        </w:rPr>
        <w:t xml:space="preserve">. J Epidemiol CommunityHealth  </w:t>
      </w:r>
      <w:r w:rsidRPr="00375DA3">
        <w:rPr>
          <w:rFonts w:ascii="Arial" w:eastAsia="宋体" w:hAnsi="Arial" w:cs="Arial"/>
          <w:w w:val="95"/>
          <w:sz w:val="15"/>
          <w:szCs w:val="15"/>
          <w:lang w:eastAsia="zh-CN"/>
        </w:rPr>
        <w:t>2001</w:t>
      </w:r>
      <w:r w:rsidRPr="00784D9B">
        <w:rPr>
          <w:rFonts w:ascii="Arial" w:eastAsia="宋体" w:hAnsi="Arial" w:cs="Arial"/>
          <w:w w:val="95"/>
          <w:sz w:val="15"/>
          <w:szCs w:val="15"/>
          <w:lang w:eastAsia="zh-CN"/>
        </w:rPr>
        <w:t>;55:</w:t>
      </w:r>
      <w:r w:rsidRPr="00375DA3">
        <w:rPr>
          <w:rFonts w:ascii="Arial" w:eastAsia="宋体" w:hAnsi="Arial" w:cs="Arial"/>
          <w:w w:val="95"/>
          <w:sz w:val="15"/>
          <w:szCs w:val="15"/>
          <w:lang w:eastAsia="zh-CN"/>
        </w:rPr>
        <w:t>693–700.</w:t>
      </w:r>
    </w:p>
    <w:p w:rsidR="00BE40BD" w:rsidRPr="00784D9B" w:rsidRDefault="00820198">
      <w:pPr>
        <w:numPr>
          <w:ilvl w:val="0"/>
          <w:numId w:val="3"/>
        </w:numPr>
        <w:tabs>
          <w:tab w:val="left" w:pos="274"/>
        </w:tabs>
        <w:spacing w:before="32" w:line="262" w:lineRule="auto"/>
        <w:ind w:left="274" w:right="6"/>
        <w:jc w:val="both"/>
        <w:rPr>
          <w:rFonts w:ascii="Arial" w:eastAsia="宋体" w:hAnsi="Arial" w:cs="Arial"/>
          <w:w w:val="95"/>
          <w:sz w:val="15"/>
          <w:szCs w:val="15"/>
          <w:lang w:eastAsia="zh-CN"/>
        </w:rPr>
      </w:pPr>
      <w:r w:rsidRPr="002375E5">
        <w:rPr>
          <w:rFonts w:ascii="Arial" w:eastAsia="宋体" w:hAnsi="Arial" w:cs="Arial"/>
          <w:w w:val="95"/>
          <w:sz w:val="15"/>
          <w:szCs w:val="15"/>
          <w:lang w:eastAsia="zh-CN"/>
        </w:rPr>
        <w:t>Ben-Shlomo</w:t>
      </w:r>
      <w:r w:rsidRPr="00784D9B">
        <w:rPr>
          <w:rFonts w:ascii="Arial" w:eastAsia="宋体" w:hAnsi="Arial" w:cs="Arial"/>
          <w:w w:val="95"/>
          <w:sz w:val="15"/>
          <w:szCs w:val="15"/>
          <w:lang w:eastAsia="zh-CN"/>
        </w:rPr>
        <w:t xml:space="preserve"> Y</w:t>
      </w:r>
      <w:r w:rsidRPr="002375E5">
        <w:rPr>
          <w:rFonts w:ascii="Arial" w:eastAsia="宋体" w:hAnsi="Arial" w:cs="Arial"/>
          <w:w w:val="95"/>
          <w:sz w:val="15"/>
          <w:szCs w:val="15"/>
          <w:lang w:eastAsia="zh-CN"/>
        </w:rPr>
        <w:t>,KuhD.</w:t>
      </w:r>
      <w:r w:rsidR="00375DA3" w:rsidRPr="00784D9B">
        <w:rPr>
          <w:rFonts w:ascii="Arial" w:eastAsia="宋体" w:hAnsi="Arial" w:cs="Arial" w:hint="eastAsia"/>
          <w:w w:val="95"/>
          <w:sz w:val="15"/>
          <w:szCs w:val="15"/>
          <w:lang w:eastAsia="zh-CN"/>
        </w:rPr>
        <w:t>结论</w:t>
      </w:r>
      <w:r w:rsidRPr="00784D9B">
        <w:rPr>
          <w:rFonts w:ascii="Arial" w:eastAsia="宋体" w:hAnsi="Arial" w:cs="Arial"/>
          <w:w w:val="95"/>
          <w:sz w:val="15"/>
          <w:szCs w:val="15"/>
          <w:lang w:eastAsia="zh-CN"/>
        </w:rPr>
        <w:t xml:space="preserve">. </w:t>
      </w:r>
      <w:r w:rsidRPr="002375E5">
        <w:rPr>
          <w:rFonts w:ascii="Arial" w:eastAsia="宋体" w:hAnsi="Arial" w:cs="Arial"/>
          <w:w w:val="95"/>
          <w:sz w:val="15"/>
          <w:szCs w:val="15"/>
          <w:lang w:eastAsia="zh-CN"/>
        </w:rPr>
        <w:t>In:KuhD,Ben-ShlomoY(eds).</w:t>
      </w:r>
      <w:r w:rsidRPr="00784D9B">
        <w:rPr>
          <w:rFonts w:ascii="Arial" w:eastAsia="宋体" w:hAnsi="Arial" w:cs="Arial"/>
          <w:w w:val="95"/>
          <w:sz w:val="15"/>
          <w:szCs w:val="15"/>
          <w:lang w:eastAsia="zh-CN"/>
        </w:rPr>
        <w:t xml:space="preserve"> A Life </w:t>
      </w:r>
      <w:r w:rsidR="00375DA3" w:rsidRPr="00784D9B">
        <w:rPr>
          <w:rFonts w:ascii="Arial" w:eastAsia="宋体" w:hAnsi="Arial" w:cs="Arial" w:hint="eastAsia"/>
          <w:w w:val="95"/>
          <w:sz w:val="15"/>
          <w:szCs w:val="15"/>
          <w:lang w:eastAsia="zh-CN"/>
        </w:rPr>
        <w:t>《慢性流行病学的生命历程方法》</w:t>
      </w:r>
      <w:r w:rsidRPr="00784D9B">
        <w:rPr>
          <w:rFonts w:ascii="Arial" w:eastAsia="宋体" w:hAnsi="Arial" w:cs="Arial"/>
          <w:w w:val="95"/>
          <w:sz w:val="15"/>
          <w:szCs w:val="15"/>
          <w:lang w:eastAsia="zh-CN"/>
        </w:rPr>
        <w:t xml:space="preserve">. </w:t>
      </w:r>
      <w:r w:rsidRPr="002375E5">
        <w:rPr>
          <w:rFonts w:ascii="Arial" w:eastAsia="宋体" w:hAnsi="Arial" w:cs="Arial"/>
          <w:w w:val="95"/>
          <w:sz w:val="15"/>
          <w:szCs w:val="15"/>
          <w:lang w:eastAsia="zh-CN"/>
        </w:rPr>
        <w:t>Oxfo</w:t>
      </w:r>
      <w:r w:rsidRPr="00784D9B">
        <w:rPr>
          <w:rFonts w:ascii="Arial" w:eastAsia="宋体" w:hAnsi="Arial" w:cs="Arial"/>
          <w:w w:val="95"/>
          <w:sz w:val="15"/>
          <w:szCs w:val="15"/>
          <w:lang w:eastAsia="zh-CN"/>
        </w:rPr>
        <w:t>r</w:t>
      </w:r>
      <w:r w:rsidRPr="002375E5">
        <w:rPr>
          <w:rFonts w:ascii="Arial" w:eastAsia="宋体" w:hAnsi="Arial" w:cs="Arial"/>
          <w:w w:val="95"/>
          <w:sz w:val="15"/>
          <w:szCs w:val="15"/>
          <w:lang w:eastAsia="zh-CN"/>
        </w:rPr>
        <w:t>d:Oxfo</w:t>
      </w:r>
      <w:r w:rsidRPr="00784D9B">
        <w:rPr>
          <w:rFonts w:ascii="Arial" w:eastAsia="宋体" w:hAnsi="Arial" w:cs="Arial"/>
          <w:w w:val="95"/>
          <w:sz w:val="15"/>
          <w:szCs w:val="15"/>
          <w:lang w:eastAsia="zh-CN"/>
        </w:rPr>
        <w:t>r</w:t>
      </w:r>
      <w:r w:rsidRPr="002375E5">
        <w:rPr>
          <w:rFonts w:ascii="Arial" w:eastAsia="宋体" w:hAnsi="Arial" w:cs="Arial"/>
          <w:w w:val="95"/>
          <w:sz w:val="15"/>
          <w:szCs w:val="15"/>
          <w:lang w:eastAsia="zh-CN"/>
        </w:rPr>
        <w:t>dUniversityP</w:t>
      </w:r>
      <w:r w:rsidRPr="00784D9B">
        <w:rPr>
          <w:rFonts w:ascii="Arial" w:eastAsia="宋体" w:hAnsi="Arial" w:cs="Arial"/>
          <w:w w:val="95"/>
          <w:sz w:val="15"/>
          <w:szCs w:val="15"/>
          <w:lang w:eastAsia="zh-CN"/>
        </w:rPr>
        <w:t>r</w:t>
      </w:r>
      <w:r w:rsidRPr="002375E5">
        <w:rPr>
          <w:rFonts w:ascii="Arial" w:eastAsia="宋体" w:hAnsi="Arial" w:cs="Arial"/>
          <w:w w:val="95"/>
          <w:sz w:val="15"/>
          <w:szCs w:val="15"/>
          <w:lang w:eastAsia="zh-CN"/>
        </w:rPr>
        <w:t>ess,1997,pp.296–307.</w:t>
      </w:r>
    </w:p>
    <w:p w:rsidR="00EB2B10" w:rsidRDefault="00820198">
      <w:pPr>
        <w:numPr>
          <w:ilvl w:val="0"/>
          <w:numId w:val="3"/>
        </w:numPr>
        <w:tabs>
          <w:tab w:val="left" w:pos="274"/>
        </w:tabs>
        <w:spacing w:before="17" w:line="272" w:lineRule="auto"/>
        <w:ind w:left="104" w:right="6" w:firstLine="0"/>
        <w:jc w:val="right"/>
        <w:rPr>
          <w:rFonts w:ascii="Arial" w:eastAsia="宋体" w:hAnsi="Arial" w:cs="Arial"/>
          <w:w w:val="95"/>
          <w:sz w:val="15"/>
          <w:szCs w:val="15"/>
          <w:lang w:eastAsia="zh-CN"/>
        </w:rPr>
      </w:pPr>
      <w:r w:rsidRPr="00784D9B">
        <w:rPr>
          <w:rFonts w:ascii="Arial" w:eastAsia="宋体" w:hAnsi="Arial" w:cs="Arial"/>
          <w:w w:val="95"/>
          <w:sz w:val="15"/>
          <w:szCs w:val="15"/>
          <w:lang w:eastAsia="zh-CN"/>
        </w:rPr>
        <w:t>Kuh D, Davey Smith G.</w:t>
      </w:r>
      <w:r w:rsidR="00375DA3" w:rsidRPr="00784D9B">
        <w:rPr>
          <w:rFonts w:ascii="Arial" w:eastAsia="宋体" w:hAnsi="Arial" w:cs="Arial" w:hint="eastAsia"/>
          <w:w w:val="95"/>
          <w:sz w:val="15"/>
          <w:szCs w:val="15"/>
          <w:lang w:eastAsia="zh-CN"/>
        </w:rPr>
        <w:t>死亡风险是什么时候确定的？对当前辩论的历史见</w:t>
      </w:r>
      <w:r w:rsidR="00784D9B">
        <w:rPr>
          <w:rFonts w:ascii="Arial" w:eastAsia="宋体" w:hAnsi="Arial" w:cs="Arial" w:hint="eastAsia"/>
          <w:w w:val="95"/>
          <w:sz w:val="15"/>
          <w:szCs w:val="15"/>
          <w:lang w:eastAsia="zh-CN"/>
        </w:rPr>
        <w:t>解</w:t>
      </w:r>
      <w:r w:rsidRPr="00784D9B">
        <w:rPr>
          <w:rFonts w:ascii="Arial" w:eastAsia="宋体" w:hAnsi="Arial" w:cs="Arial"/>
          <w:w w:val="95"/>
          <w:sz w:val="15"/>
          <w:szCs w:val="15"/>
          <w:lang w:eastAsia="zh-CN"/>
        </w:rPr>
        <w:t>Social History of Medicine 1993;6:101–23.</w:t>
      </w:r>
    </w:p>
    <w:p w:rsidR="00BE40BD" w:rsidRPr="00784D9B" w:rsidRDefault="00820198" w:rsidP="00EB2B10">
      <w:pPr>
        <w:tabs>
          <w:tab w:val="left" w:pos="274"/>
        </w:tabs>
        <w:spacing w:before="17" w:line="272" w:lineRule="auto"/>
        <w:ind w:left="104" w:right="81"/>
        <w:rPr>
          <w:rFonts w:ascii="Arial" w:eastAsia="宋体" w:hAnsi="Arial" w:cs="Arial"/>
          <w:w w:val="95"/>
          <w:sz w:val="15"/>
          <w:szCs w:val="15"/>
          <w:lang w:eastAsia="zh-CN"/>
        </w:rPr>
      </w:pPr>
      <w:r w:rsidRPr="00784D9B">
        <w:rPr>
          <w:rFonts w:ascii="Arial" w:eastAsia="宋体" w:hAnsi="Arial" w:cs="Arial"/>
          <w:w w:val="95"/>
          <w:sz w:val="15"/>
          <w:szCs w:val="15"/>
          <w:lang w:eastAsia="zh-CN"/>
        </w:rPr>
        <w:t xml:space="preserve">  39Davey Smith G, Kuh D. </w:t>
      </w:r>
      <w:r w:rsidR="00A91438" w:rsidRPr="00784D9B">
        <w:rPr>
          <w:rFonts w:ascii="Arial" w:eastAsia="宋体" w:hAnsi="Arial" w:cs="Arial" w:hint="eastAsia"/>
          <w:w w:val="95"/>
          <w:sz w:val="15"/>
          <w:szCs w:val="15"/>
          <w:lang w:eastAsia="zh-CN"/>
        </w:rPr>
        <w:t>William Ogilvy Kermack</w:t>
      </w:r>
      <w:r w:rsidR="00A91438" w:rsidRPr="00784D9B">
        <w:rPr>
          <w:rFonts w:ascii="Arial" w:eastAsia="宋体" w:hAnsi="Arial" w:cs="Arial" w:hint="eastAsia"/>
          <w:w w:val="95"/>
          <w:sz w:val="15"/>
          <w:szCs w:val="15"/>
          <w:lang w:eastAsia="zh-CN"/>
        </w:rPr>
        <w:t>和成人健康和疾病的儿童的起源</w:t>
      </w:r>
      <w:r w:rsidRPr="00784D9B">
        <w:rPr>
          <w:rFonts w:ascii="Arial" w:eastAsia="宋体" w:hAnsi="Arial" w:cs="Arial"/>
          <w:w w:val="95"/>
          <w:sz w:val="15"/>
          <w:szCs w:val="15"/>
          <w:lang w:eastAsia="zh-CN"/>
        </w:rPr>
        <w:t>. Int J Epidemiol2001;30:696–703.</w:t>
      </w:r>
    </w:p>
    <w:p w:rsidR="00BE40BD" w:rsidRPr="00784D9B" w:rsidRDefault="00820198" w:rsidP="00A91438">
      <w:pPr>
        <w:spacing w:before="32" w:line="269" w:lineRule="auto"/>
        <w:ind w:left="104" w:right="5"/>
        <w:jc w:val="right"/>
        <w:rPr>
          <w:rFonts w:ascii="Arial" w:eastAsia="宋体" w:hAnsi="Arial" w:cs="Arial"/>
          <w:w w:val="95"/>
          <w:sz w:val="15"/>
          <w:szCs w:val="15"/>
          <w:lang w:eastAsia="zh-CN"/>
        </w:rPr>
      </w:pPr>
      <w:r w:rsidRPr="00784D9B">
        <w:rPr>
          <w:rFonts w:ascii="Arial" w:eastAsia="宋体" w:hAnsi="Arial" w:cs="Arial"/>
          <w:w w:val="95"/>
          <w:sz w:val="15"/>
          <w:szCs w:val="15"/>
          <w:lang w:eastAsia="zh-CN"/>
        </w:rPr>
        <w:t xml:space="preserve">40 Reid DD. </w:t>
      </w:r>
      <w:r w:rsidR="00A91438" w:rsidRPr="00784D9B">
        <w:rPr>
          <w:rFonts w:ascii="Arial" w:eastAsia="宋体" w:hAnsi="Arial" w:cs="Arial" w:hint="eastAsia"/>
          <w:w w:val="95"/>
          <w:sz w:val="15"/>
          <w:szCs w:val="15"/>
          <w:lang w:eastAsia="zh-CN"/>
        </w:rPr>
        <w:t>支气管炎的起因</w:t>
      </w:r>
      <w:r w:rsidRPr="00784D9B">
        <w:rPr>
          <w:rFonts w:ascii="Arial" w:eastAsia="宋体" w:hAnsi="Arial" w:cs="Arial"/>
          <w:w w:val="95"/>
          <w:sz w:val="15"/>
          <w:szCs w:val="15"/>
          <w:lang w:eastAsia="zh-CN"/>
        </w:rPr>
        <w:t xml:space="preserve"> Proc R Soc Med 1969;62:311–16. 41 Colley JRT, Douglas JWB, Reid DD. </w:t>
      </w:r>
      <w:r w:rsidR="00A91438" w:rsidRPr="00784D9B">
        <w:rPr>
          <w:rFonts w:ascii="Arial" w:eastAsia="宋体" w:hAnsi="Arial" w:cs="Arial" w:hint="eastAsia"/>
          <w:w w:val="95"/>
          <w:sz w:val="15"/>
          <w:szCs w:val="15"/>
          <w:lang w:eastAsia="zh-CN"/>
        </w:rPr>
        <w:t>年轻人的呼吸道疾病：早期儿童下呼吸道疾病、社会阶层、空气污染和吸烟的影响。</w:t>
      </w:r>
      <w:r w:rsidRPr="00784D9B">
        <w:rPr>
          <w:rFonts w:ascii="Arial" w:eastAsia="宋体" w:hAnsi="Arial" w:cs="Arial"/>
          <w:w w:val="95"/>
          <w:sz w:val="15"/>
          <w:szCs w:val="15"/>
          <w:lang w:eastAsia="zh-CN"/>
        </w:rPr>
        <w:t xml:space="preserve"> BMJ 1973;2:195–98.</w:t>
      </w:r>
    </w:p>
    <w:p w:rsidR="00BE40BD" w:rsidRPr="00784D9B" w:rsidRDefault="00820198">
      <w:pPr>
        <w:numPr>
          <w:ilvl w:val="0"/>
          <w:numId w:val="2"/>
        </w:numPr>
        <w:tabs>
          <w:tab w:val="left" w:pos="274"/>
        </w:tabs>
        <w:spacing w:before="32" w:line="260" w:lineRule="auto"/>
        <w:ind w:left="274" w:right="6"/>
        <w:jc w:val="both"/>
        <w:rPr>
          <w:rFonts w:ascii="Arial" w:eastAsia="宋体" w:hAnsi="Arial" w:cs="Arial"/>
          <w:w w:val="95"/>
          <w:sz w:val="15"/>
          <w:szCs w:val="15"/>
          <w:lang w:eastAsia="zh-CN"/>
        </w:rPr>
      </w:pPr>
      <w:r w:rsidRPr="00784D9B">
        <w:rPr>
          <w:rFonts w:ascii="Arial" w:eastAsia="宋体" w:hAnsi="Arial" w:cs="Arial"/>
          <w:w w:val="95"/>
          <w:sz w:val="15"/>
          <w:szCs w:val="15"/>
          <w:lang w:eastAsia="zh-CN"/>
        </w:rPr>
        <w:t xml:space="preserve">Trichopoulos D. </w:t>
      </w:r>
      <w:r w:rsidR="00A91438" w:rsidRPr="00784D9B">
        <w:rPr>
          <w:rFonts w:ascii="Arial" w:eastAsia="宋体" w:hAnsi="Arial" w:cs="Arial" w:hint="eastAsia"/>
          <w:w w:val="95"/>
          <w:sz w:val="15"/>
          <w:szCs w:val="15"/>
          <w:lang w:eastAsia="zh-CN"/>
        </w:rPr>
        <w:t>假说：乳腺癌的发病源头在子宫内吗？</w:t>
      </w:r>
      <w:r w:rsidRPr="00784D9B">
        <w:rPr>
          <w:rFonts w:ascii="Arial" w:eastAsia="宋体" w:hAnsi="Arial" w:cs="Arial"/>
          <w:w w:val="95"/>
          <w:sz w:val="15"/>
          <w:szCs w:val="15"/>
          <w:lang w:eastAsia="zh-CN"/>
        </w:rPr>
        <w:t xml:space="preserve">Lancet </w:t>
      </w:r>
      <w:r w:rsidRPr="002375E5">
        <w:rPr>
          <w:rFonts w:ascii="Arial" w:eastAsia="宋体" w:hAnsi="Arial" w:cs="Arial"/>
          <w:w w:val="95"/>
          <w:sz w:val="15"/>
          <w:szCs w:val="15"/>
          <w:lang w:eastAsia="zh-CN"/>
        </w:rPr>
        <w:t>1990</w:t>
      </w:r>
      <w:r w:rsidRPr="00784D9B">
        <w:rPr>
          <w:rFonts w:ascii="Arial" w:eastAsia="宋体" w:hAnsi="Arial" w:cs="Arial"/>
          <w:w w:val="95"/>
          <w:sz w:val="15"/>
          <w:szCs w:val="15"/>
          <w:lang w:eastAsia="zh-CN"/>
        </w:rPr>
        <w:t>;335:</w:t>
      </w:r>
      <w:r w:rsidRPr="002375E5">
        <w:rPr>
          <w:rFonts w:ascii="Arial" w:eastAsia="宋体" w:hAnsi="Arial" w:cs="Arial"/>
          <w:w w:val="95"/>
          <w:sz w:val="15"/>
          <w:szCs w:val="15"/>
          <w:lang w:eastAsia="zh-CN"/>
        </w:rPr>
        <w:t>939–40.</w:t>
      </w:r>
    </w:p>
    <w:p w:rsidR="00BE40BD" w:rsidRPr="00784D9B" w:rsidRDefault="00820198">
      <w:pPr>
        <w:numPr>
          <w:ilvl w:val="0"/>
          <w:numId w:val="2"/>
        </w:numPr>
        <w:tabs>
          <w:tab w:val="left" w:pos="274"/>
        </w:tabs>
        <w:spacing w:before="18" w:line="260" w:lineRule="auto"/>
        <w:ind w:left="274" w:right="5"/>
        <w:jc w:val="both"/>
        <w:rPr>
          <w:rFonts w:ascii="Arial" w:eastAsia="宋体" w:hAnsi="Arial" w:cs="Arial"/>
          <w:w w:val="95"/>
          <w:sz w:val="15"/>
          <w:szCs w:val="15"/>
          <w:lang w:eastAsia="zh-CN"/>
        </w:rPr>
      </w:pPr>
      <w:r w:rsidRPr="00784D9B">
        <w:rPr>
          <w:rFonts w:ascii="Arial" w:eastAsia="宋体" w:hAnsi="Arial" w:cs="Arial"/>
          <w:w w:val="95"/>
          <w:sz w:val="15"/>
          <w:szCs w:val="15"/>
          <w:lang w:eastAsia="zh-CN"/>
        </w:rPr>
        <w:t xml:space="preserve">MacMahon B. </w:t>
      </w:r>
      <w:r w:rsidR="00A91438" w:rsidRPr="00784D9B">
        <w:rPr>
          <w:rFonts w:ascii="Arial" w:eastAsia="宋体" w:hAnsi="Arial" w:cs="Arial" w:hint="eastAsia"/>
          <w:w w:val="95"/>
          <w:sz w:val="15"/>
          <w:szCs w:val="15"/>
          <w:lang w:eastAsia="zh-CN"/>
        </w:rPr>
        <w:t>绝经后乳腺癌：从发病率变化观察到的解释。</w:t>
      </w:r>
      <w:r w:rsidRPr="00784D9B">
        <w:rPr>
          <w:rFonts w:ascii="Arial" w:eastAsia="宋体" w:hAnsi="Arial" w:cs="Arial"/>
          <w:w w:val="95"/>
          <w:sz w:val="15"/>
          <w:szCs w:val="15"/>
          <w:lang w:eastAsia="zh-CN"/>
        </w:rPr>
        <w:t xml:space="preserve">Cancer </w:t>
      </w:r>
      <w:r w:rsidRPr="002375E5">
        <w:rPr>
          <w:rFonts w:ascii="Arial" w:eastAsia="宋体" w:hAnsi="Arial" w:cs="Arial"/>
          <w:w w:val="95"/>
          <w:sz w:val="15"/>
          <w:szCs w:val="15"/>
          <w:lang w:eastAsia="zh-CN"/>
        </w:rPr>
        <w:t>1957</w:t>
      </w:r>
      <w:r w:rsidRPr="00784D9B">
        <w:rPr>
          <w:rFonts w:ascii="Arial" w:eastAsia="宋体" w:hAnsi="Arial" w:cs="Arial"/>
          <w:w w:val="95"/>
          <w:sz w:val="15"/>
          <w:szCs w:val="15"/>
          <w:lang w:eastAsia="zh-CN"/>
        </w:rPr>
        <w:t>;10:</w:t>
      </w:r>
      <w:r w:rsidRPr="002375E5">
        <w:rPr>
          <w:rFonts w:ascii="Arial" w:eastAsia="宋体" w:hAnsi="Arial" w:cs="Arial"/>
          <w:w w:val="95"/>
          <w:sz w:val="15"/>
          <w:szCs w:val="15"/>
          <w:lang w:eastAsia="zh-CN"/>
        </w:rPr>
        <w:t>1037–44.</w:t>
      </w:r>
    </w:p>
    <w:p w:rsidR="00BE40BD" w:rsidRPr="00784D9B" w:rsidRDefault="00820198">
      <w:pPr>
        <w:numPr>
          <w:ilvl w:val="0"/>
          <w:numId w:val="2"/>
        </w:numPr>
        <w:tabs>
          <w:tab w:val="left" w:pos="274"/>
        </w:tabs>
        <w:spacing w:before="18" w:line="260" w:lineRule="auto"/>
        <w:ind w:left="273" w:right="6"/>
        <w:jc w:val="both"/>
        <w:rPr>
          <w:rFonts w:ascii="Arial" w:eastAsia="宋体" w:hAnsi="Arial" w:cs="Arial"/>
          <w:w w:val="95"/>
          <w:sz w:val="15"/>
          <w:szCs w:val="15"/>
          <w:lang w:eastAsia="zh-CN"/>
        </w:rPr>
      </w:pPr>
      <w:r w:rsidRPr="00784D9B">
        <w:rPr>
          <w:rFonts w:ascii="Arial" w:eastAsia="宋体" w:hAnsi="Arial" w:cs="Arial"/>
          <w:w w:val="95"/>
          <w:sz w:val="15"/>
          <w:szCs w:val="15"/>
          <w:lang w:eastAsia="zh-CN"/>
        </w:rPr>
        <w:t xml:space="preserve">Cole P, MacMahon B. </w:t>
      </w:r>
      <w:r w:rsidR="00A91438" w:rsidRPr="00784D9B">
        <w:rPr>
          <w:rFonts w:ascii="Arial" w:eastAsia="宋体" w:hAnsi="Arial" w:cs="Arial" w:hint="eastAsia"/>
          <w:w w:val="95"/>
          <w:sz w:val="15"/>
          <w:szCs w:val="15"/>
          <w:lang w:eastAsia="zh-CN"/>
        </w:rPr>
        <w:t>育龄早期中雌激素成分在乳腺癌病因学中的作用</w:t>
      </w:r>
      <w:r w:rsidRPr="00784D9B">
        <w:rPr>
          <w:rFonts w:ascii="Arial" w:eastAsia="宋体" w:hAnsi="Arial" w:cs="Arial"/>
          <w:w w:val="95"/>
          <w:sz w:val="15"/>
          <w:szCs w:val="15"/>
          <w:lang w:eastAsia="zh-CN"/>
        </w:rPr>
        <w:t>. Lancet 1969;March 22:604–06.</w:t>
      </w:r>
    </w:p>
    <w:p w:rsidR="00BE40BD" w:rsidRPr="00784D9B" w:rsidRDefault="00820198">
      <w:pPr>
        <w:numPr>
          <w:ilvl w:val="0"/>
          <w:numId w:val="2"/>
        </w:numPr>
        <w:tabs>
          <w:tab w:val="left" w:pos="274"/>
        </w:tabs>
        <w:spacing w:before="18" w:line="260" w:lineRule="auto"/>
        <w:ind w:left="273" w:right="6"/>
        <w:jc w:val="both"/>
        <w:rPr>
          <w:rFonts w:ascii="Arial" w:eastAsia="宋体" w:hAnsi="Arial" w:cs="Arial"/>
          <w:w w:val="95"/>
          <w:sz w:val="15"/>
          <w:szCs w:val="15"/>
          <w:lang w:eastAsia="zh-CN"/>
        </w:rPr>
      </w:pPr>
      <w:r w:rsidRPr="00784D9B">
        <w:rPr>
          <w:rFonts w:ascii="Arial" w:eastAsia="宋体" w:hAnsi="Arial" w:cs="Arial"/>
          <w:w w:val="95"/>
          <w:sz w:val="15"/>
          <w:szCs w:val="15"/>
          <w:lang w:eastAsia="zh-CN"/>
        </w:rPr>
        <w:t xml:space="preserve">MacMahon B, Newill VA. </w:t>
      </w:r>
      <w:r w:rsidR="00A91438" w:rsidRPr="00784D9B">
        <w:rPr>
          <w:rFonts w:ascii="Arial" w:eastAsia="宋体" w:hAnsi="Arial" w:cs="Arial" w:hint="eastAsia"/>
          <w:w w:val="95"/>
          <w:sz w:val="15"/>
          <w:szCs w:val="15"/>
          <w:lang w:eastAsia="zh-CN"/>
        </w:rPr>
        <w:t>恶性肿瘤死亡儿童的出生特征。</w:t>
      </w:r>
      <w:r w:rsidRPr="00784D9B">
        <w:rPr>
          <w:rFonts w:ascii="Arial" w:eastAsia="宋体" w:hAnsi="Arial" w:cs="Arial"/>
          <w:w w:val="95"/>
          <w:sz w:val="15"/>
          <w:szCs w:val="15"/>
          <w:lang w:eastAsia="zh-CN"/>
        </w:rPr>
        <w:t>J Natl Cancer Inst 1962;28:231–44.</w:t>
      </w:r>
    </w:p>
    <w:p w:rsidR="00BE40BD" w:rsidRPr="00784D9B" w:rsidRDefault="00820198">
      <w:pPr>
        <w:numPr>
          <w:ilvl w:val="0"/>
          <w:numId w:val="2"/>
        </w:numPr>
        <w:tabs>
          <w:tab w:val="left" w:pos="274"/>
        </w:tabs>
        <w:spacing w:before="18" w:line="262" w:lineRule="auto"/>
        <w:ind w:left="274" w:right="6"/>
        <w:jc w:val="both"/>
        <w:rPr>
          <w:rFonts w:ascii="Arial" w:eastAsia="宋体" w:hAnsi="Arial" w:cs="Arial"/>
          <w:w w:val="95"/>
          <w:sz w:val="15"/>
          <w:szCs w:val="15"/>
          <w:lang w:eastAsia="zh-CN"/>
        </w:rPr>
      </w:pPr>
      <w:r w:rsidRPr="002375E5">
        <w:rPr>
          <w:rFonts w:ascii="Arial" w:eastAsia="宋体" w:hAnsi="Arial" w:cs="Arial"/>
          <w:w w:val="95"/>
          <w:sz w:val="15"/>
          <w:szCs w:val="15"/>
          <w:lang w:eastAsia="zh-CN"/>
        </w:rPr>
        <w:t>SteinZ,SusserM,SaengerG,Ma</w:t>
      </w:r>
      <w:r w:rsidRPr="00784D9B">
        <w:rPr>
          <w:rFonts w:ascii="Arial" w:eastAsia="宋体" w:hAnsi="Arial" w:cs="Arial"/>
          <w:w w:val="95"/>
          <w:sz w:val="15"/>
          <w:szCs w:val="15"/>
          <w:lang w:eastAsia="zh-CN"/>
        </w:rPr>
        <w:t>r</w:t>
      </w:r>
      <w:r w:rsidRPr="002375E5">
        <w:rPr>
          <w:rFonts w:ascii="Arial" w:eastAsia="宋体" w:hAnsi="Arial" w:cs="Arial"/>
          <w:w w:val="95"/>
          <w:sz w:val="15"/>
          <w:szCs w:val="15"/>
          <w:lang w:eastAsia="zh-CN"/>
        </w:rPr>
        <w:t>olla</w:t>
      </w:r>
      <w:r w:rsidRPr="00784D9B">
        <w:rPr>
          <w:rFonts w:ascii="Arial" w:eastAsia="宋体" w:hAnsi="Arial" w:cs="Arial"/>
          <w:w w:val="95"/>
          <w:sz w:val="15"/>
          <w:szCs w:val="15"/>
          <w:lang w:eastAsia="zh-CN"/>
        </w:rPr>
        <w:t xml:space="preserve"> F</w:t>
      </w:r>
      <w:r w:rsidRPr="002375E5">
        <w:rPr>
          <w:rFonts w:ascii="Arial" w:eastAsia="宋体" w:hAnsi="Arial" w:cs="Arial"/>
          <w:w w:val="95"/>
          <w:sz w:val="15"/>
          <w:szCs w:val="15"/>
          <w:lang w:eastAsia="zh-CN"/>
        </w:rPr>
        <w:t>.</w:t>
      </w:r>
      <w:r w:rsidR="00A91438" w:rsidRPr="00784D9B">
        <w:rPr>
          <w:rFonts w:ascii="Arial" w:eastAsia="宋体" w:hAnsi="Arial" w:cs="Arial" w:hint="eastAsia"/>
          <w:w w:val="95"/>
          <w:sz w:val="15"/>
          <w:szCs w:val="15"/>
          <w:lang w:eastAsia="zh-CN"/>
        </w:rPr>
        <w:t>灾荒与人类发展。</w:t>
      </w:r>
      <w:r w:rsidR="00A91438" w:rsidRPr="00784D9B">
        <w:rPr>
          <w:rFonts w:ascii="Arial" w:eastAsia="宋体" w:hAnsi="Arial" w:cs="Arial" w:hint="eastAsia"/>
          <w:w w:val="95"/>
          <w:sz w:val="15"/>
          <w:szCs w:val="15"/>
          <w:lang w:eastAsia="zh-CN"/>
        </w:rPr>
        <w:t>1944</w:t>
      </w:r>
      <w:r w:rsidR="00A91438" w:rsidRPr="00784D9B">
        <w:rPr>
          <w:rFonts w:ascii="Arial" w:eastAsia="宋体" w:hAnsi="Arial" w:cs="Arial" w:hint="eastAsia"/>
          <w:w w:val="95"/>
          <w:sz w:val="15"/>
          <w:szCs w:val="15"/>
          <w:lang w:eastAsia="zh-CN"/>
        </w:rPr>
        <w:t>至</w:t>
      </w:r>
      <w:r w:rsidR="00A91438" w:rsidRPr="00784D9B">
        <w:rPr>
          <w:rFonts w:ascii="Arial" w:eastAsia="宋体" w:hAnsi="Arial" w:cs="Arial" w:hint="eastAsia"/>
          <w:w w:val="95"/>
          <w:sz w:val="15"/>
          <w:szCs w:val="15"/>
          <w:lang w:eastAsia="zh-CN"/>
        </w:rPr>
        <w:t>1945</w:t>
      </w:r>
      <w:r w:rsidR="00A91438" w:rsidRPr="00784D9B">
        <w:rPr>
          <w:rFonts w:ascii="Arial" w:eastAsia="宋体" w:hAnsi="Arial" w:cs="Arial" w:hint="eastAsia"/>
          <w:w w:val="95"/>
          <w:sz w:val="15"/>
          <w:szCs w:val="15"/>
          <w:lang w:eastAsia="zh-CN"/>
        </w:rPr>
        <w:t>年荷兰的饥饿之冬。</w:t>
      </w:r>
      <w:r w:rsidRPr="002375E5">
        <w:rPr>
          <w:rFonts w:ascii="Arial" w:eastAsia="宋体" w:hAnsi="Arial" w:cs="Arial"/>
          <w:w w:val="95"/>
          <w:sz w:val="15"/>
          <w:szCs w:val="15"/>
          <w:lang w:eastAsia="zh-CN"/>
        </w:rPr>
        <w:t>New</w:t>
      </w:r>
      <w:r w:rsidRPr="00784D9B">
        <w:rPr>
          <w:rFonts w:ascii="Arial" w:eastAsia="宋体" w:hAnsi="Arial" w:cs="Arial"/>
          <w:w w:val="95"/>
          <w:sz w:val="15"/>
          <w:szCs w:val="15"/>
          <w:lang w:eastAsia="zh-CN"/>
        </w:rPr>
        <w:t xml:space="preserve"> Y</w:t>
      </w:r>
      <w:r w:rsidRPr="002375E5">
        <w:rPr>
          <w:rFonts w:ascii="Arial" w:eastAsia="宋体" w:hAnsi="Arial" w:cs="Arial"/>
          <w:w w:val="95"/>
          <w:sz w:val="15"/>
          <w:szCs w:val="15"/>
          <w:lang w:eastAsia="zh-CN"/>
        </w:rPr>
        <w:t>ork:OxfordUniversityPress,1975.</w:t>
      </w:r>
    </w:p>
    <w:p w:rsidR="00BE40BD" w:rsidRPr="00784D9B" w:rsidRDefault="00820198">
      <w:pPr>
        <w:numPr>
          <w:ilvl w:val="0"/>
          <w:numId w:val="2"/>
        </w:numPr>
        <w:tabs>
          <w:tab w:val="left" w:pos="274"/>
        </w:tabs>
        <w:spacing w:before="17"/>
        <w:ind w:left="274"/>
        <w:rPr>
          <w:rFonts w:ascii="Arial" w:eastAsia="宋体" w:hAnsi="Arial" w:cs="Arial"/>
          <w:w w:val="95"/>
          <w:sz w:val="15"/>
          <w:szCs w:val="15"/>
          <w:lang w:eastAsia="zh-CN"/>
        </w:rPr>
      </w:pPr>
      <w:r w:rsidRPr="00784D9B">
        <w:rPr>
          <w:rFonts w:ascii="Arial" w:eastAsia="宋体" w:hAnsi="Arial" w:cs="Arial"/>
          <w:w w:val="95"/>
          <w:sz w:val="15"/>
          <w:szCs w:val="15"/>
          <w:lang w:eastAsia="zh-CN"/>
        </w:rPr>
        <w:t xml:space="preserve">Davey Smith G. </w:t>
      </w:r>
      <w:r w:rsidR="00A91438" w:rsidRPr="00784D9B">
        <w:rPr>
          <w:rFonts w:ascii="Arial" w:eastAsia="宋体" w:hAnsi="Arial" w:cs="Arial" w:hint="eastAsia"/>
          <w:w w:val="95"/>
          <w:sz w:val="15"/>
          <w:szCs w:val="15"/>
          <w:lang w:eastAsia="zh-CN"/>
        </w:rPr>
        <w:t>流行病学用途的用法</w:t>
      </w:r>
      <w:r w:rsidRPr="00784D9B">
        <w:rPr>
          <w:rFonts w:ascii="Arial" w:eastAsia="宋体" w:hAnsi="Arial" w:cs="Arial"/>
          <w:w w:val="95"/>
          <w:sz w:val="15"/>
          <w:szCs w:val="15"/>
          <w:lang w:eastAsia="zh-CN"/>
        </w:rPr>
        <w:t>Int J Epidemiol</w:t>
      </w:r>
    </w:p>
    <w:p w:rsidR="00BE40BD" w:rsidRPr="00784D9B" w:rsidRDefault="00820198">
      <w:pPr>
        <w:spacing w:before="17"/>
        <w:ind w:left="274"/>
        <w:rPr>
          <w:rFonts w:ascii="Arial" w:eastAsia="宋体" w:hAnsi="Arial" w:cs="Arial"/>
          <w:w w:val="95"/>
          <w:sz w:val="15"/>
          <w:szCs w:val="15"/>
          <w:lang w:eastAsia="zh-CN"/>
        </w:rPr>
      </w:pPr>
      <w:r w:rsidRPr="00784D9B">
        <w:rPr>
          <w:rFonts w:ascii="Arial" w:eastAsia="宋体" w:hAnsi="Arial" w:cs="Arial"/>
          <w:w w:val="95"/>
          <w:sz w:val="15"/>
          <w:szCs w:val="15"/>
          <w:lang w:eastAsia="zh-CN"/>
        </w:rPr>
        <w:t>2001;30:1146–55.</w:t>
      </w:r>
    </w:p>
    <w:p w:rsidR="00BE40BD" w:rsidRPr="00784D9B" w:rsidRDefault="00820198">
      <w:pPr>
        <w:numPr>
          <w:ilvl w:val="0"/>
          <w:numId w:val="2"/>
        </w:numPr>
        <w:tabs>
          <w:tab w:val="left" w:pos="274"/>
        </w:tabs>
        <w:spacing w:before="32" w:line="260" w:lineRule="auto"/>
        <w:ind w:left="274" w:right="5"/>
        <w:jc w:val="both"/>
        <w:rPr>
          <w:rFonts w:ascii="Arial" w:eastAsia="宋体" w:hAnsi="Arial" w:cs="Arial"/>
          <w:w w:val="95"/>
          <w:sz w:val="15"/>
          <w:szCs w:val="15"/>
          <w:lang w:eastAsia="zh-CN"/>
        </w:rPr>
      </w:pPr>
      <w:r w:rsidRPr="00784D9B">
        <w:rPr>
          <w:rFonts w:ascii="Arial" w:eastAsia="宋体" w:hAnsi="Arial" w:cs="Arial"/>
          <w:w w:val="95"/>
          <w:sz w:val="15"/>
          <w:szCs w:val="15"/>
          <w:lang w:eastAsia="zh-CN"/>
        </w:rPr>
        <w:t xml:space="preserve">Abraham S, Collins G, Nordsieck M. </w:t>
      </w:r>
      <w:r w:rsidR="00A91438" w:rsidRPr="00784D9B">
        <w:rPr>
          <w:rFonts w:ascii="Arial" w:eastAsia="宋体" w:hAnsi="Arial" w:cs="Arial" w:hint="eastAsia"/>
          <w:w w:val="95"/>
          <w:sz w:val="15"/>
          <w:szCs w:val="15"/>
          <w:lang w:eastAsia="zh-CN"/>
        </w:rPr>
        <w:t>成人儿童期时体重状况与发病率的关系</w:t>
      </w:r>
      <w:r w:rsidRPr="00784D9B">
        <w:rPr>
          <w:rFonts w:ascii="Arial" w:eastAsia="宋体" w:hAnsi="Arial" w:cs="Arial"/>
          <w:w w:val="95"/>
          <w:sz w:val="15"/>
          <w:szCs w:val="15"/>
          <w:lang w:eastAsia="zh-CN"/>
        </w:rPr>
        <w:t>HSMHA Health Reports 1971;86:273–84.</w:t>
      </w:r>
    </w:p>
    <w:p w:rsidR="00BE40BD" w:rsidRPr="00784D9B" w:rsidRDefault="00820198">
      <w:pPr>
        <w:numPr>
          <w:ilvl w:val="0"/>
          <w:numId w:val="2"/>
        </w:numPr>
        <w:tabs>
          <w:tab w:val="left" w:pos="274"/>
        </w:tabs>
        <w:spacing w:before="18" w:line="263" w:lineRule="auto"/>
        <w:ind w:left="273" w:right="5"/>
        <w:jc w:val="both"/>
        <w:rPr>
          <w:rFonts w:ascii="Arial" w:eastAsia="宋体" w:hAnsi="Arial" w:cs="Arial"/>
          <w:w w:val="95"/>
          <w:sz w:val="15"/>
          <w:szCs w:val="15"/>
          <w:lang w:eastAsia="zh-CN"/>
        </w:rPr>
      </w:pPr>
      <w:r w:rsidRPr="002375E5">
        <w:rPr>
          <w:rFonts w:ascii="Arial" w:eastAsia="宋体" w:hAnsi="Arial" w:cs="Arial"/>
          <w:w w:val="95"/>
          <w:sz w:val="15"/>
          <w:szCs w:val="15"/>
          <w:lang w:eastAsia="zh-CN"/>
        </w:rPr>
        <w:t>Osbo</w:t>
      </w:r>
      <w:r w:rsidRPr="00784D9B">
        <w:rPr>
          <w:rFonts w:ascii="Arial" w:eastAsia="宋体" w:hAnsi="Arial" w:cs="Arial"/>
          <w:w w:val="95"/>
          <w:sz w:val="15"/>
          <w:szCs w:val="15"/>
          <w:lang w:eastAsia="zh-CN"/>
        </w:rPr>
        <w:t>r</w:t>
      </w:r>
      <w:r w:rsidRPr="002375E5">
        <w:rPr>
          <w:rFonts w:ascii="Arial" w:eastAsia="宋体" w:hAnsi="Arial" w:cs="Arial"/>
          <w:w w:val="95"/>
          <w:sz w:val="15"/>
          <w:szCs w:val="15"/>
          <w:lang w:eastAsia="zh-CN"/>
        </w:rPr>
        <w:t>nGR.</w:t>
      </w:r>
      <w:r w:rsidR="00A91438" w:rsidRPr="00A91438">
        <w:rPr>
          <w:rFonts w:ascii="Arial" w:eastAsia="宋体" w:hAnsi="Arial" w:cs="Arial" w:hint="eastAsia"/>
          <w:w w:val="95"/>
          <w:sz w:val="15"/>
          <w:szCs w:val="15"/>
          <w:lang w:eastAsia="zh-CN"/>
        </w:rPr>
        <w:t>1500</w:t>
      </w:r>
      <w:r w:rsidR="00A91438" w:rsidRPr="00A91438">
        <w:rPr>
          <w:rFonts w:ascii="Arial" w:eastAsia="宋体" w:hAnsi="Arial" w:cs="Arial" w:hint="eastAsia"/>
          <w:w w:val="95"/>
          <w:sz w:val="15"/>
          <w:szCs w:val="15"/>
          <w:lang w:eastAsia="zh-CN"/>
        </w:rPr>
        <w:t>例</w:t>
      </w:r>
      <w:r w:rsidR="00A91438">
        <w:rPr>
          <w:rFonts w:ascii="Arial" w:eastAsia="宋体" w:hAnsi="Arial" w:cs="Arial" w:hint="eastAsia"/>
          <w:w w:val="95"/>
          <w:sz w:val="15"/>
          <w:szCs w:val="15"/>
          <w:lang w:eastAsia="zh-CN"/>
        </w:rPr>
        <w:t>处于</w:t>
      </w:r>
      <w:r w:rsidR="00A91438" w:rsidRPr="00A91438">
        <w:rPr>
          <w:rFonts w:ascii="Arial" w:eastAsia="宋体" w:hAnsi="Arial" w:cs="Arial" w:hint="eastAsia"/>
          <w:w w:val="95"/>
          <w:sz w:val="15"/>
          <w:szCs w:val="15"/>
          <w:lang w:eastAsia="zh-CN"/>
        </w:rPr>
        <w:t>发展阶段</w:t>
      </w:r>
      <w:r w:rsidR="00A91438">
        <w:rPr>
          <w:rFonts w:ascii="Arial" w:eastAsia="宋体" w:hAnsi="Arial" w:cs="Arial" w:hint="eastAsia"/>
          <w:w w:val="95"/>
          <w:sz w:val="15"/>
          <w:szCs w:val="15"/>
          <w:lang w:eastAsia="zh-CN"/>
        </w:rPr>
        <w:t>的</w:t>
      </w:r>
      <w:r w:rsidR="00A91438" w:rsidRPr="00A91438">
        <w:rPr>
          <w:rFonts w:ascii="Arial" w:eastAsia="宋体" w:hAnsi="Arial" w:cs="Arial" w:hint="eastAsia"/>
          <w:w w:val="95"/>
          <w:sz w:val="15"/>
          <w:szCs w:val="15"/>
          <w:lang w:eastAsia="zh-CN"/>
        </w:rPr>
        <w:t>青年冠心病。低血压和婴儿喂养与病因学的关系。</w:t>
      </w:r>
      <w:r w:rsidRPr="00784D9B">
        <w:rPr>
          <w:rFonts w:ascii="Arial" w:eastAsia="宋体" w:hAnsi="Arial" w:cs="Arial"/>
          <w:w w:val="95"/>
          <w:sz w:val="15"/>
          <w:szCs w:val="15"/>
          <w:lang w:eastAsia="zh-CN"/>
        </w:rPr>
        <w:t>ColloquesInternationaux du Centre National de la RechercheScientifique</w:t>
      </w:r>
      <w:r w:rsidRPr="002375E5">
        <w:rPr>
          <w:rFonts w:ascii="Arial" w:eastAsia="宋体" w:hAnsi="Arial" w:cs="Arial"/>
          <w:w w:val="95"/>
          <w:sz w:val="15"/>
          <w:szCs w:val="15"/>
          <w:lang w:eastAsia="zh-CN"/>
        </w:rPr>
        <w:t>1967</w:t>
      </w:r>
      <w:r w:rsidRPr="00784D9B">
        <w:rPr>
          <w:rFonts w:ascii="Arial" w:eastAsia="宋体" w:hAnsi="Arial" w:cs="Arial"/>
          <w:w w:val="95"/>
          <w:sz w:val="15"/>
          <w:szCs w:val="15"/>
          <w:lang w:eastAsia="zh-CN"/>
        </w:rPr>
        <w:t>;169:</w:t>
      </w:r>
      <w:r w:rsidRPr="002375E5">
        <w:rPr>
          <w:rFonts w:ascii="Arial" w:eastAsia="宋体" w:hAnsi="Arial" w:cs="Arial"/>
          <w:w w:val="95"/>
          <w:sz w:val="15"/>
          <w:szCs w:val="15"/>
          <w:lang w:eastAsia="zh-CN"/>
        </w:rPr>
        <w:t>93–139.</w:t>
      </w:r>
    </w:p>
    <w:p w:rsidR="00BE40BD" w:rsidRPr="00784D9B" w:rsidRDefault="00820198">
      <w:pPr>
        <w:numPr>
          <w:ilvl w:val="0"/>
          <w:numId w:val="2"/>
        </w:numPr>
        <w:tabs>
          <w:tab w:val="left" w:pos="274"/>
        </w:tabs>
        <w:spacing w:before="16" w:line="262" w:lineRule="auto"/>
        <w:ind w:left="274" w:right="6"/>
        <w:jc w:val="both"/>
        <w:rPr>
          <w:rFonts w:ascii="Arial" w:eastAsia="宋体" w:hAnsi="Arial" w:cs="Arial"/>
          <w:w w:val="95"/>
          <w:sz w:val="15"/>
          <w:szCs w:val="15"/>
          <w:lang w:eastAsia="zh-CN"/>
        </w:rPr>
      </w:pPr>
      <w:r w:rsidRPr="002375E5">
        <w:rPr>
          <w:rFonts w:ascii="Arial" w:eastAsia="宋体" w:hAnsi="Arial" w:cs="Arial"/>
          <w:w w:val="95"/>
          <w:sz w:val="15"/>
          <w:szCs w:val="15"/>
          <w:lang w:eastAsia="zh-CN"/>
        </w:rPr>
        <w:t>BerensonGS,MacMahanCA,</w:t>
      </w:r>
      <w:r w:rsidRPr="00784D9B">
        <w:rPr>
          <w:rFonts w:ascii="Arial" w:eastAsia="宋体" w:hAnsi="Arial" w:cs="Arial"/>
          <w:w w:val="95"/>
          <w:sz w:val="15"/>
          <w:szCs w:val="15"/>
          <w:lang w:eastAsia="zh-CN"/>
        </w:rPr>
        <w:t>V</w:t>
      </w:r>
      <w:r w:rsidRPr="002375E5">
        <w:rPr>
          <w:rFonts w:ascii="Arial" w:eastAsia="宋体" w:hAnsi="Arial" w:cs="Arial"/>
          <w:w w:val="95"/>
          <w:sz w:val="15"/>
          <w:szCs w:val="15"/>
          <w:lang w:eastAsia="zh-CN"/>
        </w:rPr>
        <w:t>oors</w:t>
      </w:r>
      <w:r w:rsidRPr="00784D9B">
        <w:rPr>
          <w:rFonts w:ascii="Arial" w:eastAsia="宋体" w:hAnsi="Arial" w:cs="Arial"/>
          <w:w w:val="95"/>
          <w:sz w:val="15"/>
          <w:szCs w:val="15"/>
          <w:lang w:eastAsia="zh-CN"/>
        </w:rPr>
        <w:t xml:space="preserve"> A</w:t>
      </w:r>
      <w:r w:rsidRPr="002375E5">
        <w:rPr>
          <w:rFonts w:ascii="Arial" w:eastAsia="宋体" w:hAnsi="Arial" w:cs="Arial"/>
          <w:w w:val="95"/>
          <w:sz w:val="15"/>
          <w:szCs w:val="15"/>
          <w:lang w:eastAsia="zh-CN"/>
        </w:rPr>
        <w:t>W</w:t>
      </w:r>
      <w:r w:rsidRPr="00784D9B">
        <w:rPr>
          <w:rFonts w:ascii="Arial" w:eastAsia="宋体" w:hAnsi="Arial" w:cs="Arial"/>
          <w:w w:val="95"/>
          <w:sz w:val="15"/>
          <w:szCs w:val="15"/>
          <w:lang w:eastAsia="zh-CN"/>
        </w:rPr>
        <w:t xml:space="preserve"> et al. </w:t>
      </w:r>
      <w:r w:rsidR="00A91438" w:rsidRPr="00784D9B">
        <w:rPr>
          <w:rFonts w:ascii="Arial" w:eastAsia="宋体" w:hAnsi="Arial" w:cs="Arial" w:hint="eastAsia"/>
          <w:w w:val="95"/>
          <w:sz w:val="15"/>
          <w:szCs w:val="15"/>
          <w:lang w:eastAsia="zh-CN"/>
        </w:rPr>
        <w:t>儿童心血管危险因素：动脉粥样硬化的早期自然史和原发性高血压。</w:t>
      </w:r>
      <w:r w:rsidRPr="002375E5">
        <w:rPr>
          <w:rFonts w:ascii="Arial" w:eastAsia="宋体" w:hAnsi="Arial" w:cs="Arial"/>
          <w:w w:val="95"/>
          <w:sz w:val="15"/>
          <w:szCs w:val="15"/>
          <w:lang w:eastAsia="zh-CN"/>
        </w:rPr>
        <w:t>New</w:t>
      </w:r>
      <w:r w:rsidRPr="00784D9B">
        <w:rPr>
          <w:rFonts w:ascii="Arial" w:eastAsia="宋体" w:hAnsi="Arial" w:cs="Arial"/>
          <w:w w:val="95"/>
          <w:sz w:val="15"/>
          <w:szCs w:val="15"/>
          <w:lang w:eastAsia="zh-CN"/>
        </w:rPr>
        <w:t xml:space="preserve"> Y</w:t>
      </w:r>
      <w:r w:rsidRPr="002375E5">
        <w:rPr>
          <w:rFonts w:ascii="Arial" w:eastAsia="宋体" w:hAnsi="Arial" w:cs="Arial"/>
          <w:w w:val="95"/>
          <w:sz w:val="15"/>
          <w:szCs w:val="15"/>
          <w:lang w:eastAsia="zh-CN"/>
        </w:rPr>
        <w:t>ork:Oxfo</w:t>
      </w:r>
      <w:r w:rsidRPr="00784D9B">
        <w:rPr>
          <w:rFonts w:ascii="Arial" w:eastAsia="宋体" w:hAnsi="Arial" w:cs="Arial"/>
          <w:w w:val="95"/>
          <w:sz w:val="15"/>
          <w:szCs w:val="15"/>
          <w:lang w:eastAsia="zh-CN"/>
        </w:rPr>
        <w:t>r</w:t>
      </w:r>
      <w:r w:rsidRPr="002375E5">
        <w:rPr>
          <w:rFonts w:ascii="Arial" w:eastAsia="宋体" w:hAnsi="Arial" w:cs="Arial"/>
          <w:w w:val="95"/>
          <w:sz w:val="15"/>
          <w:szCs w:val="15"/>
          <w:lang w:eastAsia="zh-CN"/>
        </w:rPr>
        <w:t>dUniversityP</w:t>
      </w:r>
      <w:r w:rsidRPr="00784D9B">
        <w:rPr>
          <w:rFonts w:ascii="Arial" w:eastAsia="宋体" w:hAnsi="Arial" w:cs="Arial"/>
          <w:w w:val="95"/>
          <w:sz w:val="15"/>
          <w:szCs w:val="15"/>
          <w:lang w:eastAsia="zh-CN"/>
        </w:rPr>
        <w:t>r</w:t>
      </w:r>
      <w:r w:rsidRPr="002375E5">
        <w:rPr>
          <w:rFonts w:ascii="Arial" w:eastAsia="宋体" w:hAnsi="Arial" w:cs="Arial"/>
          <w:w w:val="95"/>
          <w:sz w:val="15"/>
          <w:szCs w:val="15"/>
          <w:lang w:eastAsia="zh-CN"/>
        </w:rPr>
        <w:t>ess,1980.</w:t>
      </w:r>
    </w:p>
    <w:p w:rsidR="00BE40BD" w:rsidRPr="00784D9B" w:rsidRDefault="00820198">
      <w:pPr>
        <w:numPr>
          <w:ilvl w:val="0"/>
          <w:numId w:val="2"/>
        </w:numPr>
        <w:tabs>
          <w:tab w:val="left" w:pos="274"/>
        </w:tabs>
        <w:spacing w:before="17" w:line="262" w:lineRule="auto"/>
        <w:ind w:left="274" w:right="6" w:hanging="171"/>
        <w:jc w:val="both"/>
        <w:rPr>
          <w:rFonts w:ascii="Arial" w:eastAsia="宋体" w:hAnsi="Arial" w:cs="Arial"/>
          <w:w w:val="95"/>
          <w:sz w:val="15"/>
          <w:szCs w:val="15"/>
          <w:lang w:eastAsia="zh-CN"/>
        </w:rPr>
      </w:pPr>
      <w:r w:rsidRPr="00784D9B">
        <w:rPr>
          <w:rFonts w:ascii="Arial" w:eastAsia="宋体" w:hAnsi="Arial" w:cs="Arial"/>
          <w:w w:val="95"/>
          <w:sz w:val="15"/>
          <w:szCs w:val="15"/>
          <w:lang w:eastAsia="zh-CN"/>
        </w:rPr>
        <w:t>Lauer RM, Lee J, Clarke WR.</w:t>
      </w:r>
      <w:r w:rsidR="00614B95" w:rsidRPr="00784D9B">
        <w:rPr>
          <w:rFonts w:ascii="Arial" w:eastAsia="宋体" w:hAnsi="Arial" w:cs="Arial" w:hint="eastAsia"/>
          <w:w w:val="95"/>
          <w:sz w:val="15"/>
          <w:szCs w:val="15"/>
          <w:lang w:eastAsia="zh-CN"/>
        </w:rPr>
        <w:t>影响儿童和成人胆固醇水平之间的关系的因素：</w:t>
      </w:r>
      <w:r w:rsidR="00614B95" w:rsidRPr="00784D9B">
        <w:rPr>
          <w:rFonts w:ascii="Arial" w:eastAsia="宋体" w:hAnsi="Arial" w:cs="Arial" w:hint="eastAsia"/>
          <w:w w:val="95"/>
          <w:sz w:val="15"/>
          <w:szCs w:val="15"/>
          <w:lang w:eastAsia="zh-CN"/>
        </w:rPr>
        <w:t>Muscatine</w:t>
      </w:r>
      <w:r w:rsidR="00614B95" w:rsidRPr="00784D9B">
        <w:rPr>
          <w:rFonts w:ascii="Arial" w:eastAsia="宋体" w:hAnsi="Arial" w:cs="Arial" w:hint="eastAsia"/>
          <w:w w:val="95"/>
          <w:sz w:val="15"/>
          <w:szCs w:val="15"/>
          <w:lang w:eastAsia="zh-CN"/>
        </w:rPr>
        <w:t>研究。</w:t>
      </w:r>
      <w:r w:rsidRPr="00784D9B">
        <w:rPr>
          <w:rFonts w:ascii="Arial" w:eastAsia="宋体" w:hAnsi="Arial" w:cs="Arial"/>
          <w:w w:val="95"/>
          <w:sz w:val="15"/>
          <w:szCs w:val="15"/>
          <w:lang w:eastAsia="zh-CN"/>
        </w:rPr>
        <w:t xml:space="preserve"> J Pediatr</w:t>
      </w:r>
      <w:r w:rsidRPr="002375E5">
        <w:rPr>
          <w:rFonts w:ascii="Arial" w:eastAsia="宋体" w:hAnsi="Arial" w:cs="Arial"/>
          <w:w w:val="95"/>
          <w:sz w:val="15"/>
          <w:szCs w:val="15"/>
          <w:lang w:eastAsia="zh-CN"/>
        </w:rPr>
        <w:t>1975;</w:t>
      </w:r>
      <w:r w:rsidRPr="00784D9B">
        <w:rPr>
          <w:rFonts w:ascii="Arial" w:eastAsia="宋体" w:hAnsi="Arial" w:cs="Arial"/>
          <w:w w:val="95"/>
          <w:sz w:val="15"/>
          <w:szCs w:val="15"/>
          <w:lang w:eastAsia="zh-CN"/>
        </w:rPr>
        <w:t>86:</w:t>
      </w:r>
      <w:r w:rsidRPr="002375E5">
        <w:rPr>
          <w:rFonts w:ascii="Arial" w:eastAsia="宋体" w:hAnsi="Arial" w:cs="Arial"/>
          <w:w w:val="95"/>
          <w:sz w:val="15"/>
          <w:szCs w:val="15"/>
          <w:lang w:eastAsia="zh-CN"/>
        </w:rPr>
        <w:t>697–706.</w:t>
      </w:r>
    </w:p>
    <w:p w:rsidR="00BE40BD" w:rsidRPr="00784D9B" w:rsidRDefault="00820198">
      <w:pPr>
        <w:numPr>
          <w:ilvl w:val="0"/>
          <w:numId w:val="2"/>
        </w:numPr>
        <w:tabs>
          <w:tab w:val="left" w:pos="274"/>
        </w:tabs>
        <w:spacing w:before="17" w:line="262" w:lineRule="auto"/>
        <w:ind w:left="274" w:right="4"/>
        <w:jc w:val="both"/>
        <w:rPr>
          <w:rFonts w:ascii="Arial" w:eastAsia="宋体" w:hAnsi="Arial" w:cs="Arial"/>
          <w:w w:val="95"/>
          <w:sz w:val="15"/>
          <w:szCs w:val="15"/>
          <w:lang w:eastAsia="zh-CN"/>
        </w:rPr>
      </w:pPr>
      <w:r w:rsidRPr="00784D9B">
        <w:rPr>
          <w:rFonts w:ascii="Arial" w:eastAsia="宋体" w:hAnsi="Arial" w:cs="Arial"/>
          <w:w w:val="95"/>
          <w:sz w:val="15"/>
          <w:szCs w:val="15"/>
          <w:lang w:eastAsia="zh-CN"/>
        </w:rPr>
        <w:t xml:space="preserve">Forsdahl A. </w:t>
      </w:r>
      <w:r w:rsidR="00614B95" w:rsidRPr="00784D9B">
        <w:rPr>
          <w:rFonts w:ascii="Arial" w:eastAsia="宋体" w:hAnsi="Arial" w:cs="Arial" w:hint="eastAsia"/>
          <w:w w:val="95"/>
          <w:sz w:val="15"/>
          <w:szCs w:val="15"/>
          <w:lang w:eastAsia="zh-CN"/>
        </w:rPr>
        <w:t>童年和青春期恶劣的生活条件是否是动脉硬化性心脏病的重要危险因素？</w:t>
      </w:r>
      <w:r w:rsidRPr="00784D9B">
        <w:rPr>
          <w:rFonts w:ascii="Arial" w:eastAsia="宋体" w:hAnsi="Arial" w:cs="Arial"/>
          <w:w w:val="95"/>
          <w:sz w:val="15"/>
          <w:szCs w:val="15"/>
          <w:lang w:eastAsia="zh-CN"/>
        </w:rPr>
        <w:t xml:space="preserve">Br J PrevSoc Med </w:t>
      </w:r>
      <w:r w:rsidRPr="002375E5">
        <w:rPr>
          <w:rFonts w:ascii="Arial" w:eastAsia="宋体" w:hAnsi="Arial" w:cs="Arial"/>
          <w:w w:val="95"/>
          <w:sz w:val="15"/>
          <w:szCs w:val="15"/>
          <w:lang w:eastAsia="zh-CN"/>
        </w:rPr>
        <w:t>1977</w:t>
      </w:r>
      <w:r w:rsidRPr="00784D9B">
        <w:rPr>
          <w:rFonts w:ascii="Arial" w:eastAsia="宋体" w:hAnsi="Arial" w:cs="Arial"/>
          <w:w w:val="95"/>
          <w:sz w:val="15"/>
          <w:szCs w:val="15"/>
          <w:lang w:eastAsia="zh-CN"/>
        </w:rPr>
        <w:t>;31:</w:t>
      </w:r>
      <w:r w:rsidRPr="002375E5">
        <w:rPr>
          <w:rFonts w:ascii="Arial" w:eastAsia="宋体" w:hAnsi="Arial" w:cs="Arial"/>
          <w:w w:val="95"/>
          <w:sz w:val="15"/>
          <w:szCs w:val="15"/>
          <w:lang w:eastAsia="zh-CN"/>
        </w:rPr>
        <w:t>91–95.</w:t>
      </w:r>
    </w:p>
    <w:p w:rsidR="00BE40BD" w:rsidRPr="00784D9B" w:rsidRDefault="00820198">
      <w:pPr>
        <w:numPr>
          <w:ilvl w:val="0"/>
          <w:numId w:val="2"/>
        </w:numPr>
        <w:tabs>
          <w:tab w:val="left" w:pos="274"/>
        </w:tabs>
        <w:spacing w:before="17"/>
        <w:ind w:left="274"/>
        <w:rPr>
          <w:rFonts w:ascii="Arial" w:eastAsia="宋体" w:hAnsi="Arial" w:cs="Arial"/>
          <w:w w:val="95"/>
          <w:sz w:val="15"/>
          <w:szCs w:val="15"/>
          <w:lang w:eastAsia="zh-CN"/>
        </w:rPr>
      </w:pPr>
      <w:r w:rsidRPr="00784D9B">
        <w:rPr>
          <w:rFonts w:ascii="Arial" w:eastAsia="宋体" w:hAnsi="Arial" w:cs="Arial"/>
          <w:w w:val="95"/>
          <w:sz w:val="15"/>
          <w:szCs w:val="15"/>
          <w:lang w:eastAsia="zh-CN"/>
        </w:rPr>
        <w:t xml:space="preserve">Forsdahl A. Commentary: </w:t>
      </w:r>
      <w:r w:rsidR="00614B95" w:rsidRPr="00784D9B">
        <w:rPr>
          <w:rFonts w:ascii="Arial" w:eastAsia="宋体" w:hAnsi="Arial" w:cs="Arial" w:hint="eastAsia"/>
          <w:w w:val="95"/>
          <w:sz w:val="15"/>
          <w:szCs w:val="15"/>
          <w:lang w:eastAsia="zh-CN"/>
        </w:rPr>
        <w:t>童年剥夺与成人死亡率</w:t>
      </w:r>
    </w:p>
    <w:p w:rsidR="00BE40BD" w:rsidRPr="00784D9B" w:rsidRDefault="00820198">
      <w:pPr>
        <w:spacing w:before="17"/>
        <w:ind w:left="274"/>
        <w:rPr>
          <w:rFonts w:ascii="Arial" w:eastAsia="宋体" w:hAnsi="Arial" w:cs="Arial"/>
          <w:w w:val="95"/>
          <w:sz w:val="15"/>
          <w:szCs w:val="15"/>
          <w:lang w:eastAsia="zh-CN"/>
        </w:rPr>
      </w:pPr>
      <w:r w:rsidRPr="00784D9B">
        <w:rPr>
          <w:rFonts w:ascii="Arial" w:eastAsia="宋体" w:hAnsi="Arial" w:cs="Arial"/>
          <w:w w:val="95"/>
          <w:sz w:val="15"/>
          <w:szCs w:val="15"/>
          <w:lang w:eastAsia="zh-CN"/>
        </w:rPr>
        <w:t>Int J Epidemiol2002;31:308.</w:t>
      </w:r>
    </w:p>
    <w:p w:rsidR="00BE40BD" w:rsidRPr="00784D9B" w:rsidRDefault="00820198">
      <w:pPr>
        <w:numPr>
          <w:ilvl w:val="0"/>
          <w:numId w:val="2"/>
        </w:numPr>
        <w:tabs>
          <w:tab w:val="left" w:pos="274"/>
        </w:tabs>
        <w:spacing w:before="32" w:line="262" w:lineRule="auto"/>
        <w:ind w:left="274" w:right="5"/>
        <w:jc w:val="both"/>
        <w:rPr>
          <w:rFonts w:ascii="Arial" w:eastAsia="宋体" w:hAnsi="Arial" w:cs="Arial"/>
          <w:w w:val="95"/>
          <w:sz w:val="15"/>
          <w:szCs w:val="15"/>
          <w:lang w:eastAsia="zh-CN"/>
        </w:rPr>
      </w:pPr>
      <w:r w:rsidRPr="00784D9B">
        <w:rPr>
          <w:rFonts w:ascii="Arial" w:eastAsia="宋体" w:hAnsi="Arial" w:cs="Arial"/>
          <w:w w:val="95"/>
          <w:sz w:val="15"/>
          <w:szCs w:val="15"/>
          <w:lang w:eastAsia="zh-CN"/>
        </w:rPr>
        <w:t xml:space="preserve">Barker DJP. </w:t>
      </w:r>
      <w:r w:rsidR="00614B95" w:rsidRPr="00784D9B">
        <w:rPr>
          <w:rFonts w:ascii="Arial" w:eastAsia="宋体" w:hAnsi="Arial" w:cs="Arial" w:hint="eastAsia"/>
          <w:w w:val="95"/>
          <w:sz w:val="15"/>
          <w:szCs w:val="15"/>
          <w:lang w:eastAsia="zh-CN"/>
        </w:rPr>
        <w:t>评论：芬马克县高死亡率的内容说</w:t>
      </w:r>
      <w:r w:rsidRPr="00784D9B">
        <w:rPr>
          <w:rFonts w:ascii="Arial" w:eastAsia="宋体" w:hAnsi="Arial" w:cs="Arial"/>
          <w:w w:val="95"/>
          <w:sz w:val="15"/>
          <w:szCs w:val="15"/>
          <w:lang w:eastAsia="zh-CN"/>
        </w:rPr>
        <w:t>Int J Epidemiol 2002;31: 309–10.</w:t>
      </w:r>
    </w:p>
    <w:p w:rsidR="00BE40BD" w:rsidRPr="00784D9B" w:rsidRDefault="00820198">
      <w:pPr>
        <w:numPr>
          <w:ilvl w:val="0"/>
          <w:numId w:val="2"/>
        </w:numPr>
        <w:tabs>
          <w:tab w:val="left" w:pos="274"/>
        </w:tabs>
        <w:spacing w:before="17" w:line="262" w:lineRule="auto"/>
        <w:ind w:left="274" w:right="6"/>
        <w:jc w:val="both"/>
        <w:rPr>
          <w:rFonts w:ascii="Arial" w:eastAsia="宋体" w:hAnsi="Arial" w:cs="Arial"/>
          <w:w w:val="95"/>
          <w:sz w:val="15"/>
          <w:szCs w:val="15"/>
          <w:lang w:eastAsia="zh-CN"/>
        </w:rPr>
      </w:pPr>
      <w:r w:rsidRPr="00784D9B">
        <w:rPr>
          <w:rFonts w:ascii="Arial" w:eastAsia="宋体" w:hAnsi="Arial" w:cs="Arial"/>
          <w:w w:val="95"/>
          <w:sz w:val="15"/>
          <w:szCs w:val="15"/>
          <w:lang w:eastAsia="zh-CN"/>
        </w:rPr>
        <w:t xml:space="preserve">Williams DRR, Roberts SJ, Davies TW. </w:t>
      </w:r>
      <w:r w:rsidR="00614B95" w:rsidRPr="00784D9B">
        <w:rPr>
          <w:rFonts w:ascii="Arial" w:eastAsia="宋体" w:hAnsi="Arial" w:cs="Arial" w:hint="eastAsia"/>
          <w:w w:val="95"/>
          <w:sz w:val="15"/>
          <w:szCs w:val="15"/>
          <w:lang w:eastAsia="zh-CN"/>
        </w:rPr>
        <w:t>英国和威尔士死亡缺血性心脏病死亡的人群和婴儿死亡率。</w:t>
      </w:r>
      <w:r w:rsidRPr="00784D9B">
        <w:rPr>
          <w:rFonts w:ascii="Arial" w:eastAsia="宋体" w:hAnsi="Arial" w:cs="Arial"/>
          <w:w w:val="95"/>
          <w:sz w:val="15"/>
          <w:szCs w:val="15"/>
          <w:lang w:eastAsia="zh-CN"/>
        </w:rPr>
        <w:t xml:space="preserve"> J Epidemiol Community Health </w:t>
      </w:r>
      <w:r w:rsidRPr="002375E5">
        <w:rPr>
          <w:rFonts w:ascii="Arial" w:eastAsia="宋体" w:hAnsi="Arial" w:cs="Arial"/>
          <w:w w:val="95"/>
          <w:sz w:val="15"/>
          <w:szCs w:val="15"/>
          <w:lang w:eastAsia="zh-CN"/>
        </w:rPr>
        <w:t>1979;</w:t>
      </w:r>
      <w:r w:rsidRPr="00784D9B">
        <w:rPr>
          <w:rFonts w:ascii="Arial" w:eastAsia="宋体" w:hAnsi="Arial" w:cs="Arial"/>
          <w:w w:val="95"/>
          <w:sz w:val="15"/>
          <w:szCs w:val="15"/>
          <w:lang w:eastAsia="zh-CN"/>
        </w:rPr>
        <w:t>33:</w:t>
      </w:r>
      <w:r w:rsidRPr="002375E5">
        <w:rPr>
          <w:rFonts w:ascii="Arial" w:eastAsia="宋体" w:hAnsi="Arial" w:cs="Arial"/>
          <w:w w:val="95"/>
          <w:sz w:val="15"/>
          <w:szCs w:val="15"/>
          <w:lang w:eastAsia="zh-CN"/>
        </w:rPr>
        <w:t>199–202.</w:t>
      </w:r>
    </w:p>
    <w:p w:rsidR="00BE40BD" w:rsidRPr="00784D9B" w:rsidRDefault="00820198">
      <w:pPr>
        <w:numPr>
          <w:ilvl w:val="0"/>
          <w:numId w:val="2"/>
        </w:numPr>
        <w:tabs>
          <w:tab w:val="left" w:pos="274"/>
        </w:tabs>
        <w:spacing w:before="17" w:line="262" w:lineRule="auto"/>
        <w:ind w:left="274" w:right="5"/>
        <w:jc w:val="both"/>
        <w:rPr>
          <w:rFonts w:ascii="Arial" w:eastAsia="宋体" w:hAnsi="Arial" w:cs="Arial"/>
          <w:w w:val="95"/>
          <w:sz w:val="15"/>
          <w:szCs w:val="15"/>
          <w:lang w:eastAsia="zh-CN"/>
        </w:rPr>
      </w:pPr>
      <w:r w:rsidRPr="002375E5">
        <w:rPr>
          <w:rFonts w:ascii="Arial" w:eastAsia="宋体" w:hAnsi="Arial" w:cs="Arial"/>
          <w:w w:val="95"/>
          <w:sz w:val="15"/>
          <w:szCs w:val="15"/>
          <w:lang w:eastAsia="zh-CN"/>
        </w:rPr>
        <w:t>ClarkeAM,ClarkeADB.</w:t>
      </w:r>
      <w:r w:rsidR="00614B95">
        <w:rPr>
          <w:rFonts w:ascii="Arial" w:eastAsia="宋体" w:hAnsi="Arial" w:cs="Arial" w:hint="eastAsia"/>
          <w:w w:val="95"/>
          <w:sz w:val="15"/>
          <w:szCs w:val="15"/>
          <w:lang w:eastAsia="zh-CN"/>
        </w:rPr>
        <w:t>成长的岁月？</w:t>
      </w:r>
      <w:r w:rsidRPr="002375E5">
        <w:rPr>
          <w:rFonts w:ascii="Arial" w:eastAsia="宋体" w:hAnsi="Arial" w:cs="Arial"/>
          <w:w w:val="95"/>
          <w:sz w:val="15"/>
          <w:szCs w:val="15"/>
          <w:lang w:eastAsia="zh-CN"/>
        </w:rPr>
        <w:t>In:ClarkeAM,ClarkeADB(eds).</w:t>
      </w:r>
      <w:r w:rsidR="00614B95" w:rsidRPr="00784D9B">
        <w:rPr>
          <w:rFonts w:ascii="Arial" w:eastAsia="宋体" w:hAnsi="Arial" w:cs="Arial" w:hint="eastAsia"/>
          <w:w w:val="95"/>
          <w:sz w:val="15"/>
          <w:szCs w:val="15"/>
          <w:lang w:eastAsia="zh-CN"/>
        </w:rPr>
        <w:t>《早年经历：虚构与证据》</w:t>
      </w:r>
      <w:r w:rsidRPr="002375E5">
        <w:rPr>
          <w:rFonts w:ascii="Arial" w:eastAsia="宋体" w:hAnsi="Arial" w:cs="Arial"/>
          <w:w w:val="95"/>
          <w:sz w:val="15"/>
          <w:szCs w:val="15"/>
          <w:lang w:eastAsia="zh-CN"/>
        </w:rPr>
        <w:t>New</w:t>
      </w:r>
      <w:r w:rsidRPr="00784D9B">
        <w:rPr>
          <w:rFonts w:ascii="Arial" w:eastAsia="宋体" w:hAnsi="Arial" w:cs="Arial"/>
          <w:w w:val="95"/>
          <w:sz w:val="15"/>
          <w:szCs w:val="15"/>
          <w:lang w:eastAsia="zh-CN"/>
        </w:rPr>
        <w:t xml:space="preserve"> Y</w:t>
      </w:r>
      <w:r w:rsidRPr="002375E5">
        <w:rPr>
          <w:rFonts w:ascii="Arial" w:eastAsia="宋体" w:hAnsi="Arial" w:cs="Arial"/>
          <w:w w:val="95"/>
          <w:sz w:val="15"/>
          <w:szCs w:val="15"/>
          <w:lang w:eastAsia="zh-CN"/>
        </w:rPr>
        <w:t>ork:TheF</w:t>
      </w:r>
      <w:r w:rsidRPr="00784D9B">
        <w:rPr>
          <w:rFonts w:ascii="Arial" w:eastAsia="宋体" w:hAnsi="Arial" w:cs="Arial"/>
          <w:w w:val="95"/>
          <w:sz w:val="15"/>
          <w:szCs w:val="15"/>
          <w:lang w:eastAsia="zh-CN"/>
        </w:rPr>
        <w:t>r</w:t>
      </w:r>
      <w:r w:rsidRPr="002375E5">
        <w:rPr>
          <w:rFonts w:ascii="Arial" w:eastAsia="宋体" w:hAnsi="Arial" w:cs="Arial"/>
          <w:w w:val="95"/>
          <w:sz w:val="15"/>
          <w:szCs w:val="15"/>
          <w:lang w:eastAsia="zh-CN"/>
        </w:rPr>
        <w:t>eePress,1976.</w:t>
      </w:r>
    </w:p>
    <w:p w:rsidR="00BE40BD" w:rsidRPr="00784D9B" w:rsidRDefault="00820198">
      <w:pPr>
        <w:numPr>
          <w:ilvl w:val="0"/>
          <w:numId w:val="2"/>
        </w:numPr>
        <w:tabs>
          <w:tab w:val="left" w:pos="274"/>
        </w:tabs>
        <w:spacing w:before="17" w:line="260" w:lineRule="auto"/>
        <w:ind w:left="274"/>
        <w:jc w:val="both"/>
        <w:rPr>
          <w:rFonts w:ascii="Arial" w:eastAsia="宋体" w:hAnsi="Arial" w:cs="Arial"/>
          <w:w w:val="95"/>
          <w:sz w:val="15"/>
          <w:szCs w:val="15"/>
          <w:lang w:eastAsia="zh-CN"/>
        </w:rPr>
      </w:pPr>
      <w:r w:rsidRPr="00784D9B">
        <w:rPr>
          <w:rFonts w:ascii="Arial" w:eastAsia="宋体" w:hAnsi="Arial" w:cs="Arial"/>
          <w:w w:val="95"/>
          <w:sz w:val="15"/>
          <w:szCs w:val="15"/>
          <w:lang w:eastAsia="zh-CN"/>
        </w:rPr>
        <w:t xml:space="preserve">Cravens H. </w:t>
      </w:r>
      <w:r w:rsidR="00614B95" w:rsidRPr="00784D9B">
        <w:rPr>
          <w:rFonts w:ascii="Arial" w:eastAsia="宋体" w:hAnsi="Arial" w:cs="Arial" w:hint="eastAsia"/>
          <w:w w:val="95"/>
          <w:sz w:val="15"/>
          <w:szCs w:val="15"/>
          <w:lang w:eastAsia="zh-CN"/>
        </w:rPr>
        <w:t>行为主义研究：发展科学、成熟理论与人类心智的生物学基础，</w:t>
      </w:r>
      <w:r w:rsidR="00614B95" w:rsidRPr="00784D9B">
        <w:rPr>
          <w:rFonts w:ascii="Arial" w:eastAsia="宋体" w:hAnsi="Arial" w:cs="Arial" w:hint="eastAsia"/>
          <w:w w:val="95"/>
          <w:sz w:val="15"/>
          <w:szCs w:val="15"/>
          <w:lang w:eastAsia="zh-CN"/>
        </w:rPr>
        <w:t xml:space="preserve"> 20</w:t>
      </w:r>
      <w:r w:rsidR="00614B95" w:rsidRPr="00784D9B">
        <w:rPr>
          <w:rFonts w:ascii="Arial" w:eastAsia="宋体" w:hAnsi="Arial" w:cs="Arial" w:hint="eastAsia"/>
          <w:w w:val="95"/>
          <w:sz w:val="15"/>
          <w:szCs w:val="15"/>
          <w:lang w:eastAsia="zh-CN"/>
        </w:rPr>
        <w:t>世纪</w:t>
      </w:r>
      <w:r w:rsidR="00614B95" w:rsidRPr="00784D9B">
        <w:rPr>
          <w:rFonts w:ascii="Arial" w:eastAsia="宋体" w:hAnsi="Arial" w:cs="Arial" w:hint="eastAsia"/>
          <w:w w:val="95"/>
          <w:sz w:val="15"/>
          <w:szCs w:val="15"/>
          <w:lang w:eastAsia="zh-CN"/>
        </w:rPr>
        <w:t>20-50</w:t>
      </w:r>
      <w:r w:rsidR="00614B95" w:rsidRPr="00784D9B">
        <w:rPr>
          <w:rFonts w:ascii="Arial" w:eastAsia="宋体" w:hAnsi="Arial" w:cs="Arial" w:hint="eastAsia"/>
          <w:w w:val="95"/>
          <w:sz w:val="15"/>
          <w:szCs w:val="15"/>
          <w:lang w:eastAsia="zh-CN"/>
        </w:rPr>
        <w:t>年代</w:t>
      </w:r>
    </w:p>
    <w:p w:rsidR="00BE40BD" w:rsidRPr="00784D9B" w:rsidRDefault="00820198">
      <w:pPr>
        <w:spacing w:before="10" w:line="110" w:lineRule="exact"/>
        <w:rPr>
          <w:rFonts w:ascii="Arial" w:eastAsia="宋体" w:hAnsi="Arial" w:cs="Arial"/>
          <w:w w:val="95"/>
          <w:sz w:val="15"/>
          <w:szCs w:val="15"/>
          <w:lang w:eastAsia="zh-CN"/>
        </w:rPr>
      </w:pPr>
      <w:r w:rsidRPr="00784D9B">
        <w:rPr>
          <w:rFonts w:ascii="Arial" w:eastAsia="宋体" w:hAnsi="Arial" w:cs="Arial"/>
          <w:w w:val="95"/>
          <w:sz w:val="15"/>
          <w:szCs w:val="15"/>
          <w:lang w:eastAsia="zh-CN"/>
        </w:rPr>
        <w:br w:type="column"/>
      </w:r>
    </w:p>
    <w:p w:rsidR="00BE40BD" w:rsidRPr="00784D9B" w:rsidRDefault="00820198">
      <w:pPr>
        <w:spacing w:line="264" w:lineRule="auto"/>
        <w:ind w:left="274" w:right="110"/>
        <w:jc w:val="both"/>
        <w:rPr>
          <w:rFonts w:ascii="Arial" w:eastAsia="宋体" w:hAnsi="Arial" w:cs="Arial"/>
          <w:w w:val="95"/>
          <w:sz w:val="15"/>
          <w:szCs w:val="15"/>
          <w:lang w:eastAsia="zh-CN"/>
        </w:rPr>
      </w:pPr>
      <w:r w:rsidRPr="002375E5">
        <w:rPr>
          <w:rFonts w:ascii="Arial" w:eastAsia="宋体" w:hAnsi="Arial" w:cs="Arial"/>
          <w:w w:val="95"/>
          <w:sz w:val="15"/>
          <w:szCs w:val="15"/>
          <w:lang w:eastAsia="zh-CN"/>
        </w:rPr>
        <w:t>In:BensonKR,MaienscheinJ,RaingerR(eds).</w:t>
      </w:r>
      <w:r w:rsidRPr="00784D9B">
        <w:rPr>
          <w:rFonts w:ascii="Arial" w:eastAsia="宋体" w:hAnsi="Arial" w:cs="Arial"/>
          <w:w w:val="95"/>
          <w:sz w:val="15"/>
          <w:szCs w:val="15"/>
          <w:lang w:eastAsia="zh-CN"/>
        </w:rPr>
        <w:t xml:space="preserve"> The Expansion of American Biology</w:t>
      </w:r>
      <w:r w:rsidRPr="002375E5">
        <w:rPr>
          <w:rFonts w:ascii="Arial" w:eastAsia="宋体" w:hAnsi="Arial" w:cs="Arial"/>
          <w:w w:val="95"/>
          <w:sz w:val="15"/>
          <w:szCs w:val="15"/>
          <w:lang w:eastAsia="zh-CN"/>
        </w:rPr>
        <w:t>.NewB</w:t>
      </w:r>
      <w:r w:rsidRPr="00784D9B">
        <w:rPr>
          <w:rFonts w:ascii="Arial" w:eastAsia="宋体" w:hAnsi="Arial" w:cs="Arial"/>
          <w:w w:val="95"/>
          <w:sz w:val="15"/>
          <w:szCs w:val="15"/>
          <w:lang w:eastAsia="zh-CN"/>
        </w:rPr>
        <w:t>r</w:t>
      </w:r>
      <w:r w:rsidRPr="002375E5">
        <w:rPr>
          <w:rFonts w:ascii="Arial" w:eastAsia="宋体" w:hAnsi="Arial" w:cs="Arial"/>
          <w:w w:val="95"/>
          <w:sz w:val="15"/>
          <w:szCs w:val="15"/>
          <w:lang w:eastAsia="zh-CN"/>
        </w:rPr>
        <w:t>unswick:RutgersUniversityPress,1991,pp.133–63.</w:t>
      </w:r>
    </w:p>
    <w:p w:rsidR="00BE40BD" w:rsidRPr="00784D9B" w:rsidRDefault="00820198" w:rsidP="00784D9B">
      <w:pPr>
        <w:numPr>
          <w:ilvl w:val="1"/>
          <w:numId w:val="4"/>
        </w:numPr>
        <w:tabs>
          <w:tab w:val="left" w:pos="274"/>
        </w:tabs>
        <w:spacing w:before="18" w:line="262" w:lineRule="auto"/>
        <w:ind w:left="274" w:right="6" w:hanging="170"/>
        <w:jc w:val="both"/>
        <w:rPr>
          <w:rFonts w:ascii="Arial" w:eastAsia="宋体" w:hAnsi="Arial" w:cs="Arial"/>
          <w:w w:val="95"/>
          <w:sz w:val="15"/>
          <w:szCs w:val="15"/>
          <w:lang w:eastAsia="zh-CN"/>
        </w:rPr>
      </w:pPr>
      <w:r w:rsidRPr="00784D9B">
        <w:rPr>
          <w:rFonts w:ascii="Arial" w:eastAsia="宋体" w:hAnsi="Arial" w:cs="Arial"/>
          <w:w w:val="95"/>
          <w:sz w:val="15"/>
          <w:szCs w:val="15"/>
          <w:lang w:eastAsia="zh-CN"/>
        </w:rPr>
        <w:t xml:space="preserve">Stockard CR. </w:t>
      </w:r>
      <w:r w:rsidR="00C46DE8" w:rsidRPr="00784D9B">
        <w:rPr>
          <w:rFonts w:ascii="Arial" w:eastAsia="宋体" w:hAnsi="Arial" w:cs="Arial" w:hint="eastAsia"/>
          <w:w w:val="95"/>
          <w:sz w:val="15"/>
          <w:szCs w:val="15"/>
          <w:lang w:eastAsia="zh-CN"/>
        </w:rPr>
        <w:t>发育率和结构表达：双生子、双卵畸形和单畸形的实验</w:t>
      </w:r>
      <w:r w:rsidR="00C46DE8" w:rsidRPr="00C46DE8">
        <w:rPr>
          <w:rFonts w:ascii="Arial" w:eastAsia="宋体" w:hAnsi="Arial" w:cs="Arial" w:hint="eastAsia"/>
          <w:sz w:val="15"/>
          <w:szCs w:val="15"/>
          <w:lang w:eastAsia="zh-CN"/>
        </w:rPr>
        <w:t>研究</w:t>
      </w:r>
      <w:r w:rsidR="00C46DE8" w:rsidRPr="00784D9B">
        <w:rPr>
          <w:rFonts w:ascii="Arial" w:eastAsia="宋体" w:hAnsi="Arial" w:cs="Arial" w:hint="eastAsia"/>
          <w:w w:val="95"/>
          <w:sz w:val="15"/>
          <w:szCs w:val="15"/>
          <w:lang w:eastAsia="zh-CN"/>
        </w:rPr>
        <w:t>及其胚胎器官起源和发育过程中的相互作用。</w:t>
      </w:r>
      <w:r w:rsidRPr="00784D9B">
        <w:rPr>
          <w:rFonts w:ascii="Arial" w:eastAsia="宋体" w:hAnsi="Arial" w:cs="Arial"/>
          <w:w w:val="95"/>
          <w:sz w:val="15"/>
          <w:szCs w:val="15"/>
          <w:lang w:eastAsia="zh-CN"/>
        </w:rPr>
        <w:t>Am J Anat 1921;28:115–225.</w:t>
      </w:r>
    </w:p>
    <w:p w:rsidR="00BE40BD" w:rsidRPr="00784D9B" w:rsidRDefault="00820198" w:rsidP="00784D9B">
      <w:pPr>
        <w:numPr>
          <w:ilvl w:val="1"/>
          <w:numId w:val="4"/>
        </w:numPr>
        <w:tabs>
          <w:tab w:val="left" w:pos="274"/>
        </w:tabs>
        <w:spacing w:before="18" w:line="262" w:lineRule="auto"/>
        <w:ind w:left="274" w:right="6" w:hanging="170"/>
        <w:jc w:val="both"/>
        <w:rPr>
          <w:rFonts w:ascii="Arial" w:eastAsia="宋体" w:hAnsi="Arial" w:cs="Arial"/>
          <w:w w:val="95"/>
          <w:sz w:val="15"/>
          <w:szCs w:val="15"/>
          <w:lang w:eastAsia="zh-CN"/>
        </w:rPr>
      </w:pPr>
      <w:r w:rsidRPr="002375E5">
        <w:rPr>
          <w:rFonts w:ascii="Arial" w:eastAsia="宋体" w:hAnsi="Arial" w:cs="Arial"/>
          <w:w w:val="95"/>
          <w:sz w:val="15"/>
          <w:szCs w:val="15"/>
          <w:lang w:eastAsia="zh-CN"/>
        </w:rPr>
        <w:t>StockardCR.</w:t>
      </w:r>
      <w:r w:rsidR="008E5E3C">
        <w:rPr>
          <w:rFonts w:ascii="Arial" w:eastAsia="宋体" w:hAnsi="Arial" w:cs="Arial" w:hint="eastAsia"/>
          <w:w w:val="95"/>
          <w:sz w:val="15"/>
          <w:szCs w:val="15"/>
          <w:lang w:eastAsia="zh-CN"/>
        </w:rPr>
        <w:t>激素与结构发育</w:t>
      </w:r>
      <w:r w:rsidRPr="00784D9B">
        <w:rPr>
          <w:rFonts w:ascii="Arial" w:eastAsia="宋体" w:hAnsi="Arial" w:cs="Arial"/>
          <w:w w:val="95"/>
          <w:sz w:val="15"/>
          <w:szCs w:val="15"/>
          <w:lang w:eastAsia="zh-CN"/>
        </w:rPr>
        <w:t>The Beaumont Foundation Lecture. Series No. 6</w:t>
      </w:r>
      <w:r w:rsidRPr="002375E5">
        <w:rPr>
          <w:rFonts w:ascii="Arial" w:eastAsia="宋体" w:hAnsi="Arial" w:cs="Arial"/>
          <w:w w:val="95"/>
          <w:sz w:val="15"/>
          <w:szCs w:val="15"/>
          <w:lang w:eastAsia="zh-CN"/>
        </w:rPr>
        <w:t>.Det</w:t>
      </w:r>
      <w:r w:rsidRPr="00784D9B">
        <w:rPr>
          <w:rFonts w:ascii="Arial" w:eastAsia="宋体" w:hAnsi="Arial" w:cs="Arial"/>
          <w:w w:val="95"/>
          <w:sz w:val="15"/>
          <w:szCs w:val="15"/>
          <w:lang w:eastAsia="zh-CN"/>
        </w:rPr>
        <w:t>r</w:t>
      </w:r>
      <w:r w:rsidRPr="002375E5">
        <w:rPr>
          <w:rFonts w:ascii="Arial" w:eastAsia="宋体" w:hAnsi="Arial" w:cs="Arial"/>
          <w:w w:val="95"/>
          <w:sz w:val="15"/>
          <w:szCs w:val="15"/>
          <w:lang w:eastAsia="zh-CN"/>
        </w:rPr>
        <w:t>oit,Michigan:</w:t>
      </w:r>
      <w:r w:rsidRPr="00784D9B">
        <w:rPr>
          <w:rFonts w:ascii="Arial" w:eastAsia="宋体" w:hAnsi="Arial" w:cs="Arial"/>
          <w:w w:val="95"/>
          <w:sz w:val="15"/>
          <w:szCs w:val="15"/>
          <w:lang w:eastAsia="zh-CN"/>
        </w:rPr>
        <w:t xml:space="preserve"> W</w:t>
      </w:r>
      <w:r w:rsidRPr="002375E5">
        <w:rPr>
          <w:rFonts w:ascii="Arial" w:eastAsia="宋体" w:hAnsi="Arial" w:cs="Arial"/>
          <w:w w:val="95"/>
          <w:sz w:val="15"/>
          <w:szCs w:val="15"/>
          <w:lang w:eastAsia="zh-CN"/>
        </w:rPr>
        <w:t>ayneCountyMedicalSociet</w:t>
      </w:r>
      <w:r w:rsidRPr="00784D9B">
        <w:rPr>
          <w:rFonts w:ascii="Arial" w:eastAsia="宋体" w:hAnsi="Arial" w:cs="Arial"/>
          <w:w w:val="95"/>
          <w:sz w:val="15"/>
          <w:szCs w:val="15"/>
          <w:lang w:eastAsia="zh-CN"/>
        </w:rPr>
        <w:t>y</w:t>
      </w:r>
      <w:r w:rsidRPr="002375E5">
        <w:rPr>
          <w:rFonts w:ascii="Arial" w:eastAsia="宋体" w:hAnsi="Arial" w:cs="Arial"/>
          <w:w w:val="95"/>
          <w:sz w:val="15"/>
          <w:szCs w:val="15"/>
          <w:lang w:eastAsia="zh-CN"/>
        </w:rPr>
        <w:t>,1927.</w:t>
      </w:r>
    </w:p>
    <w:p w:rsidR="00BE40BD" w:rsidRPr="00784D9B" w:rsidRDefault="00820198" w:rsidP="00784D9B">
      <w:pPr>
        <w:numPr>
          <w:ilvl w:val="1"/>
          <w:numId w:val="4"/>
        </w:numPr>
        <w:tabs>
          <w:tab w:val="left" w:pos="274"/>
        </w:tabs>
        <w:spacing w:before="18" w:line="262" w:lineRule="auto"/>
        <w:ind w:left="274" w:right="6" w:hanging="170"/>
        <w:jc w:val="both"/>
        <w:rPr>
          <w:rFonts w:ascii="Arial" w:eastAsia="宋体" w:hAnsi="Arial" w:cs="Arial"/>
          <w:w w:val="95"/>
          <w:sz w:val="15"/>
          <w:szCs w:val="15"/>
          <w:lang w:eastAsia="zh-CN"/>
        </w:rPr>
      </w:pPr>
      <w:r w:rsidRPr="002375E5">
        <w:rPr>
          <w:rFonts w:ascii="Arial" w:eastAsia="宋体" w:hAnsi="Arial" w:cs="Arial"/>
          <w:w w:val="95"/>
          <w:sz w:val="15"/>
          <w:szCs w:val="15"/>
          <w:lang w:eastAsia="zh-CN"/>
        </w:rPr>
        <w:t>SpemanH.</w:t>
      </w:r>
      <w:r w:rsidR="008E5E3C" w:rsidRPr="00784D9B">
        <w:rPr>
          <w:rFonts w:ascii="Arial" w:eastAsia="宋体" w:hAnsi="Arial" w:cs="Arial" w:hint="eastAsia"/>
          <w:w w:val="95"/>
          <w:sz w:val="15"/>
          <w:szCs w:val="15"/>
          <w:lang w:eastAsia="zh-CN"/>
        </w:rPr>
        <w:t>胚胎发育与诱导</w:t>
      </w:r>
      <w:r w:rsidRPr="00784D9B">
        <w:rPr>
          <w:rFonts w:ascii="Arial" w:eastAsia="宋体" w:hAnsi="Arial" w:cs="Arial"/>
          <w:w w:val="95"/>
          <w:sz w:val="15"/>
          <w:szCs w:val="15"/>
          <w:lang w:eastAsia="zh-CN"/>
        </w:rPr>
        <w:t>Embryonic Development and Induction</w:t>
      </w:r>
      <w:r w:rsidRPr="002375E5">
        <w:rPr>
          <w:rFonts w:ascii="Arial" w:eastAsia="宋体" w:hAnsi="Arial" w:cs="Arial"/>
          <w:w w:val="95"/>
          <w:sz w:val="15"/>
          <w:szCs w:val="15"/>
          <w:lang w:eastAsia="zh-CN"/>
        </w:rPr>
        <w:t>.NewHaven:</w:t>
      </w:r>
      <w:r w:rsidRPr="00784D9B">
        <w:rPr>
          <w:rFonts w:ascii="Arial" w:eastAsia="宋体" w:hAnsi="Arial" w:cs="Arial"/>
          <w:w w:val="95"/>
          <w:sz w:val="15"/>
          <w:szCs w:val="15"/>
          <w:lang w:eastAsia="zh-CN"/>
        </w:rPr>
        <w:t xml:space="preserve"> Y</w:t>
      </w:r>
      <w:r w:rsidRPr="002375E5">
        <w:rPr>
          <w:rFonts w:ascii="Arial" w:eastAsia="宋体" w:hAnsi="Arial" w:cs="Arial"/>
          <w:w w:val="95"/>
          <w:sz w:val="15"/>
          <w:szCs w:val="15"/>
          <w:lang w:eastAsia="zh-CN"/>
        </w:rPr>
        <w:t>ale UniversityP</w:t>
      </w:r>
      <w:r w:rsidRPr="00784D9B">
        <w:rPr>
          <w:rFonts w:ascii="Arial" w:eastAsia="宋体" w:hAnsi="Arial" w:cs="Arial"/>
          <w:w w:val="95"/>
          <w:sz w:val="15"/>
          <w:szCs w:val="15"/>
          <w:lang w:eastAsia="zh-CN"/>
        </w:rPr>
        <w:t>r</w:t>
      </w:r>
      <w:r w:rsidRPr="002375E5">
        <w:rPr>
          <w:rFonts w:ascii="Arial" w:eastAsia="宋体" w:hAnsi="Arial" w:cs="Arial"/>
          <w:w w:val="95"/>
          <w:sz w:val="15"/>
          <w:szCs w:val="15"/>
          <w:lang w:eastAsia="zh-CN"/>
        </w:rPr>
        <w:t>ess,1938.</w:t>
      </w:r>
    </w:p>
    <w:p w:rsidR="00BE40BD" w:rsidRPr="00784D9B" w:rsidRDefault="00820198" w:rsidP="00784D9B">
      <w:pPr>
        <w:numPr>
          <w:ilvl w:val="1"/>
          <w:numId w:val="4"/>
        </w:numPr>
        <w:tabs>
          <w:tab w:val="left" w:pos="274"/>
        </w:tabs>
        <w:spacing w:before="18" w:line="262" w:lineRule="auto"/>
        <w:ind w:left="274" w:right="6" w:hanging="170"/>
        <w:jc w:val="both"/>
        <w:rPr>
          <w:rFonts w:ascii="Arial" w:eastAsia="宋体" w:hAnsi="Arial" w:cs="Arial"/>
          <w:w w:val="95"/>
          <w:sz w:val="15"/>
          <w:szCs w:val="15"/>
          <w:lang w:eastAsia="zh-CN"/>
        </w:rPr>
      </w:pPr>
      <w:r w:rsidRPr="00784D9B">
        <w:rPr>
          <w:rFonts w:ascii="Arial" w:eastAsia="宋体" w:hAnsi="Arial" w:cs="Arial"/>
          <w:w w:val="95"/>
          <w:sz w:val="15"/>
          <w:szCs w:val="15"/>
          <w:lang w:eastAsia="zh-CN"/>
        </w:rPr>
        <w:t xml:space="preserve">Lorenz K. </w:t>
      </w:r>
      <w:r w:rsidR="008E5E3C" w:rsidRPr="00784D9B">
        <w:rPr>
          <w:rFonts w:ascii="Arial" w:eastAsia="宋体" w:hAnsi="Arial" w:cs="Arial" w:hint="eastAsia"/>
          <w:w w:val="95"/>
          <w:sz w:val="15"/>
          <w:szCs w:val="15"/>
          <w:lang w:eastAsia="zh-CN"/>
        </w:rPr>
        <w:t>本能概念的建立</w:t>
      </w:r>
      <w:r w:rsidRPr="00784D9B">
        <w:rPr>
          <w:rFonts w:ascii="Arial" w:eastAsia="宋体" w:hAnsi="Arial" w:cs="Arial"/>
          <w:w w:val="95"/>
          <w:sz w:val="15"/>
          <w:szCs w:val="15"/>
          <w:lang w:eastAsia="zh-CN"/>
        </w:rPr>
        <w:t>In: Lorenz K (ed.). Studies in Animal and Human Behaviour. Vol. I. (R Martin trans.). Cambridge, MA: Harvard University Press, 1971.</w:t>
      </w:r>
    </w:p>
    <w:p w:rsidR="00BE40BD" w:rsidRPr="00784D9B" w:rsidRDefault="00820198" w:rsidP="00784D9B">
      <w:pPr>
        <w:numPr>
          <w:ilvl w:val="1"/>
          <w:numId w:val="4"/>
        </w:numPr>
        <w:tabs>
          <w:tab w:val="left" w:pos="274"/>
        </w:tabs>
        <w:spacing w:before="18" w:line="262" w:lineRule="auto"/>
        <w:ind w:left="274" w:right="6" w:hanging="170"/>
        <w:jc w:val="both"/>
        <w:rPr>
          <w:rFonts w:ascii="Arial" w:eastAsia="宋体" w:hAnsi="Arial" w:cs="Arial"/>
          <w:w w:val="95"/>
          <w:sz w:val="15"/>
          <w:szCs w:val="15"/>
          <w:lang w:eastAsia="zh-CN"/>
        </w:rPr>
      </w:pPr>
      <w:r w:rsidRPr="002375E5">
        <w:rPr>
          <w:rFonts w:ascii="Arial" w:eastAsia="宋体" w:hAnsi="Arial" w:cs="Arial"/>
          <w:w w:val="95"/>
          <w:sz w:val="15"/>
          <w:szCs w:val="15"/>
          <w:lang w:eastAsia="zh-CN"/>
        </w:rPr>
        <w:t>HessEH.</w:t>
      </w:r>
      <w:r w:rsidR="008E5E3C" w:rsidRPr="008E5E3C">
        <w:rPr>
          <w:rFonts w:ascii="Arial" w:eastAsia="宋体" w:hAnsi="Arial" w:cs="Arial" w:hint="eastAsia"/>
          <w:w w:val="95"/>
          <w:sz w:val="15"/>
          <w:szCs w:val="15"/>
          <w:lang w:eastAsia="zh-CN"/>
        </w:rPr>
        <w:t>印记：早期经验与</w:t>
      </w:r>
      <w:r w:rsidR="008E5E3C">
        <w:rPr>
          <w:rFonts w:ascii="Arial" w:eastAsia="宋体" w:hAnsi="Arial" w:cs="Arial" w:hint="eastAsia"/>
          <w:w w:val="95"/>
          <w:sz w:val="15"/>
          <w:szCs w:val="15"/>
          <w:lang w:eastAsia="zh-CN"/>
        </w:rPr>
        <w:t>附着</w:t>
      </w:r>
      <w:r w:rsidR="008E5E3C" w:rsidRPr="008E5E3C">
        <w:rPr>
          <w:rFonts w:ascii="Arial" w:eastAsia="宋体" w:hAnsi="Arial" w:cs="Arial" w:hint="eastAsia"/>
          <w:w w:val="95"/>
          <w:sz w:val="15"/>
          <w:szCs w:val="15"/>
          <w:lang w:eastAsia="zh-CN"/>
        </w:rPr>
        <w:t>的发展心理学</w:t>
      </w:r>
      <w:r w:rsidRPr="002375E5">
        <w:rPr>
          <w:rFonts w:ascii="Arial" w:eastAsia="宋体" w:hAnsi="Arial" w:cs="Arial"/>
          <w:w w:val="95"/>
          <w:sz w:val="15"/>
          <w:szCs w:val="15"/>
          <w:lang w:eastAsia="zh-CN"/>
        </w:rPr>
        <w:t>New</w:t>
      </w:r>
      <w:r w:rsidRPr="00784D9B">
        <w:rPr>
          <w:rFonts w:ascii="Arial" w:eastAsia="宋体" w:hAnsi="Arial" w:cs="Arial"/>
          <w:w w:val="95"/>
          <w:sz w:val="15"/>
          <w:szCs w:val="15"/>
          <w:lang w:eastAsia="zh-CN"/>
        </w:rPr>
        <w:t xml:space="preserve"> Y</w:t>
      </w:r>
      <w:r w:rsidRPr="002375E5">
        <w:rPr>
          <w:rFonts w:ascii="Arial" w:eastAsia="宋体" w:hAnsi="Arial" w:cs="Arial"/>
          <w:w w:val="95"/>
          <w:sz w:val="15"/>
          <w:szCs w:val="15"/>
          <w:lang w:eastAsia="zh-CN"/>
        </w:rPr>
        <w:t>ork:</w:t>
      </w:r>
      <w:r w:rsidRPr="00784D9B">
        <w:rPr>
          <w:rFonts w:ascii="Arial" w:eastAsia="宋体" w:hAnsi="Arial" w:cs="Arial"/>
          <w:w w:val="95"/>
          <w:sz w:val="15"/>
          <w:szCs w:val="15"/>
          <w:lang w:eastAsia="zh-CN"/>
        </w:rPr>
        <w:t xml:space="preserve"> V</w:t>
      </w:r>
      <w:r w:rsidRPr="002375E5">
        <w:rPr>
          <w:rFonts w:ascii="Arial" w:eastAsia="宋体" w:hAnsi="Arial" w:cs="Arial"/>
          <w:w w:val="95"/>
          <w:sz w:val="15"/>
          <w:szCs w:val="15"/>
          <w:lang w:eastAsia="zh-CN"/>
        </w:rPr>
        <w:t>anNostrandReinhold,1973.</w:t>
      </w:r>
    </w:p>
    <w:p w:rsidR="00BE40BD" w:rsidRPr="00784D9B" w:rsidRDefault="00820198" w:rsidP="00784D9B">
      <w:pPr>
        <w:numPr>
          <w:ilvl w:val="1"/>
          <w:numId w:val="4"/>
        </w:numPr>
        <w:tabs>
          <w:tab w:val="left" w:pos="274"/>
        </w:tabs>
        <w:spacing w:before="18" w:line="262" w:lineRule="auto"/>
        <w:ind w:left="274" w:right="6" w:hanging="170"/>
        <w:jc w:val="both"/>
        <w:rPr>
          <w:rFonts w:ascii="Arial" w:eastAsia="宋体" w:hAnsi="Arial" w:cs="Arial"/>
          <w:w w:val="95"/>
          <w:sz w:val="15"/>
          <w:szCs w:val="15"/>
          <w:lang w:eastAsia="zh-CN"/>
        </w:rPr>
      </w:pPr>
      <w:r w:rsidRPr="002375E5">
        <w:rPr>
          <w:rFonts w:ascii="Arial" w:eastAsia="宋体" w:hAnsi="Arial" w:cs="Arial"/>
          <w:w w:val="95"/>
          <w:sz w:val="15"/>
          <w:szCs w:val="15"/>
          <w:lang w:eastAsia="zh-CN"/>
        </w:rPr>
        <w:t>BowlbyJ.</w:t>
      </w:r>
      <w:r w:rsidR="008E5E3C" w:rsidRPr="00784D9B">
        <w:rPr>
          <w:rFonts w:ascii="Arial" w:eastAsia="宋体" w:hAnsi="Arial" w:cs="Arial" w:hint="eastAsia"/>
          <w:w w:val="95"/>
          <w:sz w:val="15"/>
          <w:szCs w:val="15"/>
          <w:lang w:eastAsia="zh-CN"/>
        </w:rPr>
        <w:t>孕产妇保健与心理健康</w:t>
      </w:r>
      <w:r w:rsidRPr="00784D9B">
        <w:rPr>
          <w:rFonts w:ascii="Arial" w:eastAsia="宋体" w:hAnsi="Arial" w:cs="Arial"/>
          <w:w w:val="95"/>
          <w:sz w:val="15"/>
          <w:szCs w:val="15"/>
          <w:lang w:eastAsia="zh-CN"/>
        </w:rPr>
        <w:t>World Health Organization Monograph Series No.2</w:t>
      </w:r>
      <w:r w:rsidRPr="002375E5">
        <w:rPr>
          <w:rFonts w:ascii="Arial" w:eastAsia="宋体" w:hAnsi="Arial" w:cs="Arial"/>
          <w:w w:val="95"/>
          <w:sz w:val="15"/>
          <w:szCs w:val="15"/>
          <w:lang w:eastAsia="zh-CN"/>
        </w:rPr>
        <w:t>.Geneva:</w:t>
      </w:r>
      <w:r w:rsidRPr="00784D9B">
        <w:rPr>
          <w:rFonts w:ascii="Arial" w:eastAsia="宋体" w:hAnsi="Arial" w:cs="Arial"/>
          <w:w w:val="95"/>
          <w:sz w:val="15"/>
          <w:szCs w:val="15"/>
          <w:lang w:eastAsia="zh-CN"/>
        </w:rPr>
        <w:t xml:space="preserve"> W</w:t>
      </w:r>
      <w:r w:rsidRPr="002375E5">
        <w:rPr>
          <w:rFonts w:ascii="Arial" w:eastAsia="宋体" w:hAnsi="Arial" w:cs="Arial"/>
          <w:w w:val="95"/>
          <w:sz w:val="15"/>
          <w:szCs w:val="15"/>
          <w:lang w:eastAsia="zh-CN"/>
        </w:rPr>
        <w:t>orldHealthO</w:t>
      </w:r>
      <w:r w:rsidRPr="00784D9B">
        <w:rPr>
          <w:rFonts w:ascii="Arial" w:eastAsia="宋体" w:hAnsi="Arial" w:cs="Arial"/>
          <w:w w:val="95"/>
          <w:sz w:val="15"/>
          <w:szCs w:val="15"/>
          <w:lang w:eastAsia="zh-CN"/>
        </w:rPr>
        <w:t>r</w:t>
      </w:r>
      <w:r w:rsidRPr="002375E5">
        <w:rPr>
          <w:rFonts w:ascii="Arial" w:eastAsia="宋体" w:hAnsi="Arial" w:cs="Arial"/>
          <w:w w:val="95"/>
          <w:sz w:val="15"/>
          <w:szCs w:val="15"/>
          <w:lang w:eastAsia="zh-CN"/>
        </w:rPr>
        <w:t>ganization,1951.</w:t>
      </w:r>
    </w:p>
    <w:p w:rsidR="00BE40BD" w:rsidRPr="00784D9B" w:rsidRDefault="00820198" w:rsidP="00784D9B">
      <w:pPr>
        <w:numPr>
          <w:ilvl w:val="1"/>
          <w:numId w:val="4"/>
        </w:numPr>
        <w:tabs>
          <w:tab w:val="left" w:pos="274"/>
        </w:tabs>
        <w:spacing w:before="18" w:line="262" w:lineRule="auto"/>
        <w:ind w:left="274" w:right="6" w:hanging="170"/>
        <w:jc w:val="both"/>
        <w:rPr>
          <w:rFonts w:ascii="Arial" w:eastAsia="宋体" w:hAnsi="Arial" w:cs="Arial"/>
          <w:w w:val="95"/>
          <w:sz w:val="15"/>
          <w:szCs w:val="15"/>
          <w:lang w:eastAsia="zh-CN"/>
        </w:rPr>
      </w:pPr>
      <w:r w:rsidRPr="002375E5">
        <w:rPr>
          <w:rFonts w:ascii="Arial" w:eastAsia="宋体" w:hAnsi="Arial" w:cs="Arial"/>
          <w:w w:val="95"/>
          <w:sz w:val="15"/>
          <w:szCs w:val="15"/>
          <w:lang w:eastAsia="zh-CN"/>
        </w:rPr>
        <w:t>BowlbyJ.</w:t>
      </w:r>
      <w:r w:rsidR="008E5E3C" w:rsidRPr="00784D9B">
        <w:rPr>
          <w:rFonts w:ascii="Arial" w:eastAsia="宋体" w:hAnsi="Arial" w:cs="Arial" w:hint="eastAsia"/>
          <w:w w:val="95"/>
          <w:sz w:val="15"/>
          <w:szCs w:val="15"/>
          <w:lang w:eastAsia="zh-CN"/>
        </w:rPr>
        <w:t>儿童保育与爱的成长</w:t>
      </w:r>
      <w:r w:rsidRPr="002375E5">
        <w:rPr>
          <w:rFonts w:ascii="Arial" w:eastAsia="宋体" w:hAnsi="Arial" w:cs="Arial"/>
          <w:w w:val="95"/>
          <w:sz w:val="15"/>
          <w:szCs w:val="15"/>
          <w:lang w:eastAsia="zh-CN"/>
        </w:rPr>
        <w:t>Harmondswo</w:t>
      </w:r>
      <w:r w:rsidRPr="00784D9B">
        <w:rPr>
          <w:rFonts w:ascii="Arial" w:eastAsia="宋体" w:hAnsi="Arial" w:cs="Arial"/>
          <w:w w:val="95"/>
          <w:sz w:val="15"/>
          <w:szCs w:val="15"/>
          <w:lang w:eastAsia="zh-CN"/>
        </w:rPr>
        <w:t>r</w:t>
      </w:r>
      <w:r w:rsidRPr="002375E5">
        <w:rPr>
          <w:rFonts w:ascii="Arial" w:eastAsia="宋体" w:hAnsi="Arial" w:cs="Arial"/>
          <w:w w:val="95"/>
          <w:sz w:val="15"/>
          <w:szCs w:val="15"/>
          <w:lang w:eastAsia="zh-CN"/>
        </w:rPr>
        <w:t>th:Penguin,1953.</w:t>
      </w:r>
    </w:p>
    <w:p w:rsidR="00BE40BD" w:rsidRPr="00784D9B" w:rsidRDefault="00820198" w:rsidP="00784D9B">
      <w:pPr>
        <w:numPr>
          <w:ilvl w:val="1"/>
          <w:numId w:val="4"/>
        </w:numPr>
        <w:tabs>
          <w:tab w:val="left" w:pos="274"/>
        </w:tabs>
        <w:spacing w:before="18" w:line="262" w:lineRule="auto"/>
        <w:ind w:left="274" w:right="6" w:hanging="170"/>
        <w:jc w:val="both"/>
        <w:rPr>
          <w:rFonts w:ascii="Arial" w:eastAsia="宋体" w:hAnsi="Arial" w:cs="Arial"/>
          <w:w w:val="95"/>
          <w:sz w:val="15"/>
          <w:szCs w:val="15"/>
          <w:lang w:eastAsia="zh-CN"/>
        </w:rPr>
      </w:pPr>
      <w:r w:rsidRPr="002375E5">
        <w:rPr>
          <w:rFonts w:ascii="Arial" w:eastAsia="宋体" w:hAnsi="Arial" w:cs="Arial"/>
          <w:w w:val="95"/>
          <w:sz w:val="15"/>
          <w:szCs w:val="15"/>
          <w:lang w:eastAsia="zh-CN"/>
        </w:rPr>
        <w:t>FreudS.</w:t>
      </w:r>
      <w:r w:rsidR="008E5E3C" w:rsidRPr="00784D9B">
        <w:rPr>
          <w:rFonts w:ascii="Arial" w:eastAsia="宋体" w:hAnsi="Arial" w:cs="Arial" w:hint="eastAsia"/>
          <w:w w:val="95"/>
          <w:sz w:val="15"/>
          <w:szCs w:val="15"/>
          <w:lang w:eastAsia="zh-CN"/>
        </w:rPr>
        <w:t>心理分析对科学利益的诉求：从发展的角度看心理分析的兴趣（</w:t>
      </w:r>
      <w:r w:rsidR="008E5E3C" w:rsidRPr="00784D9B">
        <w:rPr>
          <w:rFonts w:ascii="Arial" w:eastAsia="宋体" w:hAnsi="Arial" w:cs="Arial" w:hint="eastAsia"/>
          <w:w w:val="95"/>
          <w:sz w:val="15"/>
          <w:szCs w:val="15"/>
          <w:lang w:eastAsia="zh-CN"/>
        </w:rPr>
        <w:t>1913</w:t>
      </w:r>
      <w:r w:rsidR="008E5E3C" w:rsidRPr="00784D9B">
        <w:rPr>
          <w:rFonts w:ascii="Arial" w:eastAsia="宋体" w:hAnsi="Arial" w:cs="Arial" w:hint="eastAsia"/>
          <w:w w:val="95"/>
          <w:sz w:val="15"/>
          <w:szCs w:val="15"/>
          <w:lang w:eastAsia="zh-CN"/>
        </w:rPr>
        <w:t>）</w:t>
      </w:r>
      <w:r w:rsidRPr="002375E5">
        <w:rPr>
          <w:rFonts w:ascii="Arial" w:eastAsia="宋体" w:hAnsi="Arial" w:cs="Arial"/>
          <w:w w:val="95"/>
          <w:sz w:val="15"/>
          <w:szCs w:val="15"/>
          <w:lang w:eastAsia="zh-CN"/>
        </w:rPr>
        <w:t>In:StracheyJ(ed.).</w:t>
      </w:r>
      <w:r w:rsidRPr="00784D9B">
        <w:rPr>
          <w:rFonts w:ascii="Arial" w:eastAsia="宋体" w:hAnsi="Arial" w:cs="Arial"/>
          <w:w w:val="95"/>
          <w:sz w:val="15"/>
          <w:szCs w:val="15"/>
          <w:lang w:eastAsia="zh-CN"/>
        </w:rPr>
        <w:t xml:space="preserve"> The Complete Psychological Works of Sigmund Freud, Vol. XIII. </w:t>
      </w:r>
      <w:r w:rsidRPr="002375E5">
        <w:rPr>
          <w:rFonts w:ascii="Arial" w:eastAsia="宋体" w:hAnsi="Arial" w:cs="Arial"/>
          <w:w w:val="95"/>
          <w:sz w:val="15"/>
          <w:szCs w:val="15"/>
          <w:lang w:eastAsia="zh-CN"/>
        </w:rPr>
        <w:t>London:TheHoga</w:t>
      </w:r>
      <w:r w:rsidRPr="00784D9B">
        <w:rPr>
          <w:rFonts w:ascii="Arial" w:eastAsia="宋体" w:hAnsi="Arial" w:cs="Arial"/>
          <w:w w:val="95"/>
          <w:sz w:val="15"/>
          <w:szCs w:val="15"/>
          <w:lang w:eastAsia="zh-CN"/>
        </w:rPr>
        <w:t>r</w:t>
      </w:r>
      <w:r w:rsidRPr="002375E5">
        <w:rPr>
          <w:rFonts w:ascii="Arial" w:eastAsia="宋体" w:hAnsi="Arial" w:cs="Arial"/>
          <w:w w:val="95"/>
          <w:sz w:val="15"/>
          <w:szCs w:val="15"/>
          <w:lang w:eastAsia="zh-CN"/>
        </w:rPr>
        <w:t>thP</w:t>
      </w:r>
      <w:r w:rsidRPr="00784D9B">
        <w:rPr>
          <w:rFonts w:ascii="Arial" w:eastAsia="宋体" w:hAnsi="Arial" w:cs="Arial"/>
          <w:w w:val="95"/>
          <w:sz w:val="15"/>
          <w:szCs w:val="15"/>
          <w:lang w:eastAsia="zh-CN"/>
        </w:rPr>
        <w:t>r</w:t>
      </w:r>
      <w:r w:rsidRPr="002375E5">
        <w:rPr>
          <w:rFonts w:ascii="Arial" w:eastAsia="宋体" w:hAnsi="Arial" w:cs="Arial"/>
          <w:w w:val="95"/>
          <w:sz w:val="15"/>
          <w:szCs w:val="15"/>
          <w:lang w:eastAsia="zh-CN"/>
        </w:rPr>
        <w:t>essandtheInstituteofPsycho-analysis,1955.</w:t>
      </w:r>
    </w:p>
    <w:p w:rsidR="00BE40BD" w:rsidRPr="00784D9B" w:rsidRDefault="00820198" w:rsidP="00784D9B">
      <w:pPr>
        <w:numPr>
          <w:ilvl w:val="1"/>
          <w:numId w:val="4"/>
        </w:numPr>
        <w:tabs>
          <w:tab w:val="left" w:pos="274"/>
        </w:tabs>
        <w:spacing w:before="18" w:line="262" w:lineRule="auto"/>
        <w:ind w:left="274" w:right="6" w:hanging="170"/>
        <w:jc w:val="both"/>
        <w:rPr>
          <w:rFonts w:ascii="Arial" w:eastAsia="宋体" w:hAnsi="Arial" w:cs="Arial"/>
          <w:w w:val="95"/>
          <w:sz w:val="15"/>
          <w:szCs w:val="15"/>
          <w:lang w:eastAsia="zh-CN"/>
        </w:rPr>
      </w:pPr>
      <w:r w:rsidRPr="00784D9B">
        <w:rPr>
          <w:rFonts w:ascii="Arial" w:eastAsia="宋体" w:hAnsi="Arial" w:cs="Arial"/>
          <w:w w:val="95"/>
          <w:sz w:val="15"/>
          <w:szCs w:val="15"/>
          <w:lang w:eastAsia="zh-CN"/>
        </w:rPr>
        <w:t xml:space="preserve">Wingard DL, Criqui MH, Edelstein SL et al. </w:t>
      </w:r>
      <w:r w:rsidR="008E5E3C" w:rsidRPr="00784D9B">
        <w:rPr>
          <w:rFonts w:ascii="Arial" w:eastAsia="宋体" w:hAnsi="Arial" w:cs="Arial" w:hint="eastAsia"/>
          <w:w w:val="95"/>
          <w:sz w:val="15"/>
          <w:szCs w:val="15"/>
          <w:lang w:eastAsia="zh-CN"/>
        </w:rPr>
        <w:t>婴儿期母乳喂养与成人寿命有关吗？</w:t>
      </w:r>
      <w:r w:rsidRPr="00784D9B">
        <w:rPr>
          <w:rFonts w:ascii="Arial" w:eastAsia="宋体" w:hAnsi="Arial" w:cs="Arial"/>
          <w:w w:val="95"/>
          <w:sz w:val="15"/>
          <w:szCs w:val="15"/>
          <w:lang w:eastAsia="zh-CN"/>
        </w:rPr>
        <w:t>Am J Public Health 1994;84:1458–62.</w:t>
      </w:r>
    </w:p>
    <w:p w:rsidR="00BE40BD" w:rsidRPr="00784D9B" w:rsidRDefault="00820198" w:rsidP="00784D9B">
      <w:pPr>
        <w:numPr>
          <w:ilvl w:val="1"/>
          <w:numId w:val="4"/>
        </w:numPr>
        <w:tabs>
          <w:tab w:val="left" w:pos="274"/>
        </w:tabs>
        <w:spacing w:before="18" w:line="262" w:lineRule="auto"/>
        <w:ind w:left="274" w:right="6" w:hanging="170"/>
        <w:jc w:val="both"/>
        <w:rPr>
          <w:rFonts w:ascii="Arial" w:eastAsia="宋体" w:hAnsi="Arial" w:cs="Arial"/>
          <w:w w:val="95"/>
          <w:sz w:val="15"/>
          <w:szCs w:val="15"/>
          <w:lang w:eastAsia="zh-CN"/>
        </w:rPr>
      </w:pPr>
      <w:r w:rsidRPr="00784D9B">
        <w:rPr>
          <w:rFonts w:ascii="Arial" w:eastAsia="宋体" w:hAnsi="Arial" w:cs="Arial"/>
          <w:w w:val="95"/>
          <w:sz w:val="15"/>
          <w:szCs w:val="15"/>
          <w:lang w:eastAsia="zh-CN"/>
        </w:rPr>
        <w:t>Leitch I.</w:t>
      </w:r>
      <w:r w:rsidR="008E5E3C" w:rsidRPr="00784D9B">
        <w:rPr>
          <w:rFonts w:ascii="Arial" w:eastAsia="宋体" w:hAnsi="Arial" w:cs="Arial" w:hint="eastAsia"/>
          <w:w w:val="95"/>
          <w:sz w:val="15"/>
          <w:szCs w:val="15"/>
          <w:lang w:eastAsia="zh-CN"/>
        </w:rPr>
        <w:t>成长与健康</w:t>
      </w:r>
      <w:r w:rsidRPr="00784D9B">
        <w:rPr>
          <w:rFonts w:ascii="Arial" w:eastAsia="宋体" w:hAnsi="Arial" w:cs="Arial"/>
          <w:w w:val="95"/>
          <w:sz w:val="15"/>
          <w:szCs w:val="15"/>
          <w:lang w:eastAsia="zh-CN"/>
        </w:rPr>
        <w:t>. Br J Nutr1951;5:142–51.</w:t>
      </w:r>
    </w:p>
    <w:p w:rsidR="00BE40BD" w:rsidRPr="00784D9B" w:rsidRDefault="00820198" w:rsidP="00784D9B">
      <w:pPr>
        <w:numPr>
          <w:ilvl w:val="1"/>
          <w:numId w:val="4"/>
        </w:numPr>
        <w:tabs>
          <w:tab w:val="left" w:pos="274"/>
        </w:tabs>
        <w:spacing w:before="18" w:line="262" w:lineRule="auto"/>
        <w:ind w:left="274" w:right="6" w:hanging="170"/>
        <w:jc w:val="both"/>
        <w:rPr>
          <w:rFonts w:ascii="Arial" w:eastAsia="宋体" w:hAnsi="Arial" w:cs="Arial"/>
          <w:w w:val="95"/>
          <w:sz w:val="15"/>
          <w:szCs w:val="15"/>
          <w:lang w:eastAsia="zh-CN"/>
        </w:rPr>
      </w:pPr>
      <w:r w:rsidRPr="00784D9B">
        <w:rPr>
          <w:rFonts w:ascii="Arial" w:eastAsia="宋体" w:hAnsi="Arial" w:cs="Arial"/>
          <w:w w:val="95"/>
          <w:sz w:val="15"/>
          <w:szCs w:val="15"/>
          <w:lang w:eastAsia="zh-CN"/>
        </w:rPr>
        <w:t>Brim OG, Kagan J.</w:t>
      </w:r>
      <w:r w:rsidR="008E5E3C" w:rsidRPr="00784D9B">
        <w:rPr>
          <w:rFonts w:ascii="Arial" w:eastAsia="宋体" w:hAnsi="Arial" w:cs="Arial" w:hint="eastAsia"/>
          <w:w w:val="95"/>
          <w:sz w:val="15"/>
          <w:szCs w:val="15"/>
          <w:lang w:eastAsia="zh-CN"/>
        </w:rPr>
        <w:t>人类发展的稳定性和变化</w:t>
      </w:r>
      <w:r w:rsidRPr="00784D9B">
        <w:rPr>
          <w:rFonts w:ascii="Arial" w:eastAsia="宋体" w:hAnsi="Arial" w:cs="Arial"/>
          <w:w w:val="95"/>
          <w:sz w:val="15"/>
          <w:szCs w:val="15"/>
          <w:lang w:eastAsia="zh-CN"/>
        </w:rPr>
        <w:t>Cambridge, MA: Harvard University Press, 1980.</w:t>
      </w:r>
    </w:p>
    <w:p w:rsidR="00BE40BD" w:rsidRPr="00784D9B" w:rsidRDefault="00820198" w:rsidP="00784D9B">
      <w:pPr>
        <w:numPr>
          <w:ilvl w:val="1"/>
          <w:numId w:val="4"/>
        </w:numPr>
        <w:tabs>
          <w:tab w:val="left" w:pos="274"/>
        </w:tabs>
        <w:spacing w:before="18" w:line="262" w:lineRule="auto"/>
        <w:ind w:left="274" w:right="6" w:hanging="170"/>
        <w:jc w:val="both"/>
        <w:rPr>
          <w:rFonts w:ascii="Arial" w:eastAsia="宋体" w:hAnsi="Arial" w:cs="Arial"/>
          <w:w w:val="95"/>
          <w:sz w:val="15"/>
          <w:szCs w:val="15"/>
          <w:lang w:eastAsia="zh-CN"/>
        </w:rPr>
      </w:pPr>
      <w:r w:rsidRPr="00784D9B">
        <w:rPr>
          <w:rFonts w:ascii="Arial" w:eastAsia="宋体" w:hAnsi="Arial" w:cs="Arial"/>
          <w:w w:val="95"/>
          <w:sz w:val="15"/>
          <w:szCs w:val="15"/>
          <w:lang w:eastAsia="zh-CN"/>
        </w:rPr>
        <w:t>Cairns RB, Hood KE.</w:t>
      </w:r>
      <w:r w:rsidR="008E5E3C" w:rsidRPr="00784D9B">
        <w:rPr>
          <w:rFonts w:ascii="Arial" w:eastAsia="宋体" w:hAnsi="Arial" w:cs="Arial" w:hint="eastAsia"/>
          <w:w w:val="95"/>
          <w:sz w:val="15"/>
          <w:szCs w:val="15"/>
          <w:lang w:eastAsia="zh-CN"/>
        </w:rPr>
        <w:t>社会发展的连续性：个体差异预测的比较视角。</w:t>
      </w:r>
      <w:r w:rsidRPr="00784D9B">
        <w:rPr>
          <w:rFonts w:ascii="Arial" w:eastAsia="宋体" w:hAnsi="Arial" w:cs="Arial"/>
          <w:w w:val="95"/>
          <w:sz w:val="15"/>
          <w:szCs w:val="15"/>
          <w:lang w:eastAsia="zh-CN"/>
        </w:rPr>
        <w:t xml:space="preserve">In: Baltes PB, Brim OG Jr (eds). Life Span Development and Behaviour. New York: Academic </w:t>
      </w:r>
      <w:r w:rsidRPr="002375E5">
        <w:rPr>
          <w:rFonts w:ascii="Arial" w:eastAsia="宋体" w:hAnsi="Arial" w:cs="Arial"/>
          <w:w w:val="95"/>
          <w:sz w:val="15"/>
          <w:szCs w:val="15"/>
          <w:lang w:eastAsia="zh-CN"/>
        </w:rPr>
        <w:t>Press,1983,pp.302–59.</w:t>
      </w:r>
    </w:p>
    <w:p w:rsidR="00BE40BD" w:rsidRPr="00784D9B" w:rsidRDefault="00820198" w:rsidP="00784D9B">
      <w:pPr>
        <w:numPr>
          <w:ilvl w:val="1"/>
          <w:numId w:val="4"/>
        </w:numPr>
        <w:tabs>
          <w:tab w:val="left" w:pos="274"/>
        </w:tabs>
        <w:spacing w:before="18" w:line="262" w:lineRule="auto"/>
        <w:ind w:left="274" w:right="6" w:hanging="170"/>
        <w:jc w:val="both"/>
        <w:rPr>
          <w:rFonts w:ascii="Arial" w:eastAsia="宋体" w:hAnsi="Arial" w:cs="Arial"/>
          <w:w w:val="95"/>
          <w:sz w:val="15"/>
          <w:szCs w:val="15"/>
          <w:lang w:eastAsia="zh-CN"/>
        </w:rPr>
      </w:pPr>
      <w:r w:rsidRPr="00784D9B">
        <w:rPr>
          <w:rFonts w:ascii="Arial" w:eastAsia="宋体" w:hAnsi="Arial" w:cs="Arial"/>
          <w:w w:val="95"/>
          <w:sz w:val="15"/>
          <w:szCs w:val="15"/>
          <w:lang w:eastAsia="zh-CN"/>
        </w:rPr>
        <w:t>Colombo J.</w:t>
      </w:r>
      <w:r w:rsidR="008E5E3C" w:rsidRPr="00784D9B">
        <w:rPr>
          <w:rFonts w:ascii="Arial" w:eastAsia="宋体" w:hAnsi="Arial" w:cs="Arial" w:hint="eastAsia"/>
          <w:w w:val="95"/>
          <w:sz w:val="15"/>
          <w:szCs w:val="15"/>
          <w:lang w:eastAsia="zh-CN"/>
        </w:rPr>
        <w:t>关键期概念：研究、方法论和理论问题。</w:t>
      </w:r>
      <w:r w:rsidRPr="00784D9B">
        <w:rPr>
          <w:rFonts w:ascii="Arial" w:eastAsia="宋体" w:hAnsi="Arial" w:cs="Arial"/>
          <w:w w:val="95"/>
          <w:sz w:val="15"/>
          <w:szCs w:val="15"/>
          <w:lang w:eastAsia="zh-CN"/>
        </w:rPr>
        <w:t xml:space="preserve">Psychol Bull </w:t>
      </w:r>
      <w:r w:rsidRPr="002375E5">
        <w:rPr>
          <w:rFonts w:ascii="Arial" w:eastAsia="宋体" w:hAnsi="Arial" w:cs="Arial"/>
          <w:w w:val="95"/>
          <w:sz w:val="15"/>
          <w:szCs w:val="15"/>
          <w:lang w:eastAsia="zh-CN"/>
        </w:rPr>
        <w:t>1982;</w:t>
      </w:r>
      <w:r w:rsidRPr="00784D9B">
        <w:rPr>
          <w:rFonts w:ascii="Arial" w:eastAsia="宋体" w:hAnsi="Arial" w:cs="Arial"/>
          <w:w w:val="95"/>
          <w:sz w:val="15"/>
          <w:szCs w:val="15"/>
          <w:lang w:eastAsia="zh-CN"/>
        </w:rPr>
        <w:t>91:</w:t>
      </w:r>
      <w:r w:rsidRPr="002375E5">
        <w:rPr>
          <w:rFonts w:ascii="Arial" w:eastAsia="宋体" w:hAnsi="Arial" w:cs="Arial"/>
          <w:w w:val="95"/>
          <w:sz w:val="15"/>
          <w:szCs w:val="15"/>
          <w:lang w:eastAsia="zh-CN"/>
        </w:rPr>
        <w:t>260–75.</w:t>
      </w:r>
    </w:p>
    <w:p w:rsidR="00BE40BD" w:rsidRPr="00784D9B" w:rsidRDefault="00820198" w:rsidP="00784D9B">
      <w:pPr>
        <w:numPr>
          <w:ilvl w:val="1"/>
          <w:numId w:val="4"/>
        </w:numPr>
        <w:tabs>
          <w:tab w:val="left" w:pos="274"/>
        </w:tabs>
        <w:spacing w:before="18" w:line="262" w:lineRule="auto"/>
        <w:ind w:left="274" w:right="6" w:hanging="170"/>
        <w:jc w:val="both"/>
        <w:rPr>
          <w:rFonts w:ascii="Arial" w:eastAsia="宋体" w:hAnsi="Arial" w:cs="Arial"/>
          <w:w w:val="95"/>
          <w:sz w:val="15"/>
          <w:szCs w:val="15"/>
          <w:lang w:eastAsia="zh-CN"/>
        </w:rPr>
      </w:pPr>
      <w:r w:rsidRPr="002375E5">
        <w:rPr>
          <w:rFonts w:ascii="Arial" w:eastAsia="宋体" w:hAnsi="Arial" w:cs="Arial"/>
          <w:w w:val="95"/>
          <w:sz w:val="15"/>
          <w:szCs w:val="15"/>
          <w:lang w:eastAsia="zh-CN"/>
        </w:rPr>
        <w:t>FeathermanDL.</w:t>
      </w:r>
      <w:r w:rsidR="008E5E3C" w:rsidRPr="00784D9B">
        <w:rPr>
          <w:rFonts w:ascii="Arial" w:eastAsia="宋体" w:hAnsi="Arial" w:cs="Arial" w:hint="eastAsia"/>
          <w:w w:val="95"/>
          <w:sz w:val="15"/>
          <w:szCs w:val="15"/>
          <w:lang w:eastAsia="zh-CN"/>
        </w:rPr>
        <w:t>社会科学研究中的生命周期视角</w:t>
      </w:r>
      <w:r w:rsidRPr="002375E5">
        <w:rPr>
          <w:rFonts w:ascii="Arial" w:eastAsia="宋体" w:hAnsi="Arial" w:cs="Arial"/>
          <w:w w:val="95"/>
          <w:sz w:val="15"/>
          <w:szCs w:val="15"/>
          <w:lang w:eastAsia="zh-CN"/>
        </w:rPr>
        <w:t>.In:BaltesPB,BrimOGJr(eds).</w:t>
      </w:r>
      <w:r w:rsidRPr="00784D9B">
        <w:rPr>
          <w:rFonts w:ascii="Arial" w:eastAsia="宋体" w:hAnsi="Arial" w:cs="Arial"/>
          <w:w w:val="95"/>
          <w:sz w:val="15"/>
          <w:szCs w:val="15"/>
          <w:lang w:eastAsia="zh-CN"/>
        </w:rPr>
        <w:t xml:space="preserve"> Life-span Development and Behaviour. </w:t>
      </w:r>
      <w:r w:rsidRPr="002375E5">
        <w:rPr>
          <w:rFonts w:ascii="Arial" w:eastAsia="宋体" w:hAnsi="Arial" w:cs="Arial"/>
          <w:w w:val="95"/>
          <w:sz w:val="15"/>
          <w:szCs w:val="15"/>
          <w:lang w:eastAsia="zh-CN"/>
        </w:rPr>
        <w:t>New</w:t>
      </w:r>
      <w:r w:rsidRPr="00784D9B">
        <w:rPr>
          <w:rFonts w:ascii="Arial" w:eastAsia="宋体" w:hAnsi="Arial" w:cs="Arial"/>
          <w:w w:val="95"/>
          <w:sz w:val="15"/>
          <w:szCs w:val="15"/>
          <w:lang w:eastAsia="zh-CN"/>
        </w:rPr>
        <w:t xml:space="preserve"> Y</w:t>
      </w:r>
      <w:r w:rsidRPr="002375E5">
        <w:rPr>
          <w:rFonts w:ascii="Arial" w:eastAsia="宋体" w:hAnsi="Arial" w:cs="Arial"/>
          <w:w w:val="95"/>
          <w:sz w:val="15"/>
          <w:szCs w:val="15"/>
          <w:lang w:eastAsia="zh-CN"/>
        </w:rPr>
        <w:t>ork:AcademicP</w:t>
      </w:r>
      <w:r w:rsidRPr="00784D9B">
        <w:rPr>
          <w:rFonts w:ascii="Arial" w:eastAsia="宋体" w:hAnsi="Arial" w:cs="Arial"/>
          <w:w w:val="95"/>
          <w:sz w:val="15"/>
          <w:szCs w:val="15"/>
          <w:lang w:eastAsia="zh-CN"/>
        </w:rPr>
        <w:t>r</w:t>
      </w:r>
      <w:r w:rsidRPr="002375E5">
        <w:rPr>
          <w:rFonts w:ascii="Arial" w:eastAsia="宋体" w:hAnsi="Arial" w:cs="Arial"/>
          <w:w w:val="95"/>
          <w:sz w:val="15"/>
          <w:szCs w:val="15"/>
          <w:lang w:eastAsia="zh-CN"/>
        </w:rPr>
        <w:t>ess,1983,pp.1–57.</w:t>
      </w:r>
    </w:p>
    <w:p w:rsidR="00BE40BD" w:rsidRPr="00784D9B" w:rsidRDefault="00820198" w:rsidP="00784D9B">
      <w:pPr>
        <w:numPr>
          <w:ilvl w:val="1"/>
          <w:numId w:val="4"/>
        </w:numPr>
        <w:tabs>
          <w:tab w:val="left" w:pos="274"/>
        </w:tabs>
        <w:spacing w:before="18" w:line="262" w:lineRule="auto"/>
        <w:ind w:left="274" w:right="6" w:hanging="170"/>
        <w:jc w:val="both"/>
        <w:rPr>
          <w:rFonts w:ascii="Arial" w:eastAsia="宋体" w:hAnsi="Arial" w:cs="Arial"/>
          <w:w w:val="95"/>
          <w:sz w:val="15"/>
          <w:szCs w:val="15"/>
          <w:lang w:eastAsia="zh-CN"/>
        </w:rPr>
      </w:pPr>
      <w:r w:rsidRPr="00784D9B">
        <w:rPr>
          <w:rFonts w:ascii="Arial" w:eastAsia="宋体" w:hAnsi="Arial" w:cs="Arial"/>
          <w:w w:val="95"/>
          <w:sz w:val="15"/>
          <w:szCs w:val="15"/>
          <w:lang w:eastAsia="zh-CN"/>
        </w:rPr>
        <w:t xml:space="preserve">Baltes PB, Lindenberger U, Staudinger UM. </w:t>
      </w:r>
      <w:r w:rsidR="008E5E3C" w:rsidRPr="00784D9B">
        <w:rPr>
          <w:rFonts w:ascii="Arial" w:eastAsia="宋体" w:hAnsi="Arial" w:cs="Arial" w:hint="eastAsia"/>
          <w:w w:val="95"/>
          <w:sz w:val="15"/>
          <w:szCs w:val="15"/>
          <w:lang w:eastAsia="zh-CN"/>
        </w:rPr>
        <w:t>发展心理学中的生命周期理论</w:t>
      </w:r>
      <w:r w:rsidRPr="00784D9B">
        <w:rPr>
          <w:rFonts w:ascii="Arial" w:eastAsia="宋体" w:hAnsi="Arial" w:cs="Arial"/>
          <w:w w:val="95"/>
          <w:sz w:val="15"/>
          <w:szCs w:val="15"/>
          <w:lang w:eastAsia="zh-CN"/>
        </w:rPr>
        <w:t>In: Damon W, Lerner RM (eds). Handbook of Child Psychology. Vol. 1: Theoretical Models of Human Development</w:t>
      </w:r>
      <w:r w:rsidRPr="002375E5">
        <w:rPr>
          <w:rFonts w:ascii="Arial" w:eastAsia="宋体" w:hAnsi="Arial" w:cs="Arial"/>
          <w:w w:val="95"/>
          <w:sz w:val="15"/>
          <w:szCs w:val="15"/>
          <w:lang w:eastAsia="zh-CN"/>
        </w:rPr>
        <w:t>.New</w:t>
      </w:r>
      <w:r w:rsidRPr="00784D9B">
        <w:rPr>
          <w:rFonts w:ascii="Arial" w:eastAsia="宋体" w:hAnsi="Arial" w:cs="Arial"/>
          <w:w w:val="95"/>
          <w:sz w:val="15"/>
          <w:szCs w:val="15"/>
          <w:lang w:eastAsia="zh-CN"/>
        </w:rPr>
        <w:t xml:space="preserve"> York: John Wiley &amp; Sons, Inc., 1998, pp.1029–143.</w:t>
      </w:r>
    </w:p>
    <w:p w:rsidR="00BE40BD" w:rsidRPr="00784D9B" w:rsidRDefault="00820198" w:rsidP="00784D9B">
      <w:pPr>
        <w:numPr>
          <w:ilvl w:val="1"/>
          <w:numId w:val="4"/>
        </w:numPr>
        <w:tabs>
          <w:tab w:val="left" w:pos="274"/>
        </w:tabs>
        <w:spacing w:before="18" w:line="262" w:lineRule="auto"/>
        <w:ind w:left="274" w:right="6" w:hanging="170"/>
        <w:jc w:val="both"/>
        <w:rPr>
          <w:rFonts w:ascii="Arial" w:eastAsia="宋体" w:hAnsi="Arial" w:cs="Arial"/>
          <w:w w:val="95"/>
          <w:sz w:val="15"/>
          <w:szCs w:val="15"/>
          <w:lang w:eastAsia="zh-CN"/>
        </w:rPr>
      </w:pPr>
      <w:r w:rsidRPr="00784D9B">
        <w:rPr>
          <w:rFonts w:ascii="Arial" w:eastAsia="宋体" w:hAnsi="Arial" w:cs="Arial"/>
          <w:w w:val="95"/>
          <w:sz w:val="15"/>
          <w:szCs w:val="15"/>
          <w:lang w:eastAsia="zh-CN"/>
        </w:rPr>
        <w:t xml:space="preserve">Rutter M.  </w:t>
      </w:r>
      <w:r w:rsidR="008E5E3C" w:rsidRPr="00784D9B">
        <w:rPr>
          <w:rFonts w:ascii="Arial" w:eastAsia="宋体" w:hAnsi="Arial" w:cs="Arial" w:hint="eastAsia"/>
          <w:w w:val="95"/>
          <w:sz w:val="15"/>
          <w:szCs w:val="15"/>
          <w:lang w:eastAsia="zh-CN"/>
        </w:rPr>
        <w:t>从童年到成年生活的途径</w:t>
      </w:r>
      <w:r w:rsidRPr="00784D9B">
        <w:rPr>
          <w:rFonts w:ascii="Arial" w:eastAsia="宋体" w:hAnsi="Arial" w:cs="Arial"/>
          <w:w w:val="95"/>
          <w:sz w:val="15"/>
          <w:szCs w:val="15"/>
          <w:lang w:eastAsia="zh-CN"/>
        </w:rPr>
        <w:t xml:space="preserve">Pathways from  childhood to  adult life.  J Child Psychol Psychiatry </w:t>
      </w:r>
      <w:r w:rsidRPr="002375E5">
        <w:rPr>
          <w:rFonts w:ascii="Arial" w:eastAsia="宋体" w:hAnsi="Arial" w:cs="Arial"/>
          <w:w w:val="95"/>
          <w:sz w:val="15"/>
          <w:szCs w:val="15"/>
          <w:lang w:eastAsia="zh-CN"/>
        </w:rPr>
        <w:t>1989</w:t>
      </w:r>
      <w:r w:rsidRPr="00784D9B">
        <w:rPr>
          <w:rFonts w:ascii="Arial" w:eastAsia="宋体" w:hAnsi="Arial" w:cs="Arial"/>
          <w:w w:val="95"/>
          <w:sz w:val="15"/>
          <w:szCs w:val="15"/>
          <w:lang w:eastAsia="zh-CN"/>
        </w:rPr>
        <w:t>;30:</w:t>
      </w:r>
      <w:r w:rsidRPr="002375E5">
        <w:rPr>
          <w:rFonts w:ascii="Arial" w:eastAsia="宋体" w:hAnsi="Arial" w:cs="Arial"/>
          <w:w w:val="95"/>
          <w:sz w:val="15"/>
          <w:szCs w:val="15"/>
          <w:lang w:eastAsia="zh-CN"/>
        </w:rPr>
        <w:t>25–51.</w:t>
      </w:r>
    </w:p>
    <w:p w:rsidR="00BE40BD" w:rsidRPr="00784D9B" w:rsidRDefault="00820198" w:rsidP="00784D9B">
      <w:pPr>
        <w:numPr>
          <w:ilvl w:val="1"/>
          <w:numId w:val="4"/>
        </w:numPr>
        <w:tabs>
          <w:tab w:val="left" w:pos="274"/>
        </w:tabs>
        <w:spacing w:before="18" w:line="262" w:lineRule="auto"/>
        <w:ind w:left="274" w:right="6" w:hanging="170"/>
        <w:jc w:val="both"/>
        <w:rPr>
          <w:rFonts w:ascii="Arial" w:eastAsia="宋体" w:hAnsi="Arial" w:cs="Arial"/>
          <w:w w:val="95"/>
          <w:sz w:val="15"/>
          <w:szCs w:val="15"/>
          <w:lang w:eastAsia="zh-CN"/>
        </w:rPr>
      </w:pPr>
      <w:r w:rsidRPr="002375E5">
        <w:rPr>
          <w:rFonts w:ascii="Arial" w:eastAsia="宋体" w:hAnsi="Arial" w:cs="Arial"/>
          <w:w w:val="95"/>
          <w:sz w:val="15"/>
          <w:szCs w:val="15"/>
          <w:lang w:eastAsia="zh-CN"/>
        </w:rPr>
        <w:t>RobinsL,RutterM.</w:t>
      </w:r>
      <w:r w:rsidR="008E5E3C" w:rsidRPr="00784D9B">
        <w:rPr>
          <w:rFonts w:ascii="Arial" w:eastAsia="宋体" w:hAnsi="Arial" w:cs="Arial" w:hint="eastAsia"/>
          <w:w w:val="95"/>
          <w:sz w:val="15"/>
          <w:szCs w:val="15"/>
          <w:lang w:eastAsia="zh-CN"/>
        </w:rPr>
        <w:t>从童年到成年的笔直和迂回的途径</w:t>
      </w:r>
      <w:r w:rsidRPr="002375E5">
        <w:rPr>
          <w:rFonts w:ascii="Arial" w:eastAsia="宋体" w:hAnsi="Arial" w:cs="Arial"/>
          <w:w w:val="95"/>
          <w:sz w:val="15"/>
          <w:szCs w:val="15"/>
          <w:lang w:eastAsia="zh-CN"/>
        </w:rPr>
        <w:t>Cambridge:CambridgeUniversityP</w:t>
      </w:r>
      <w:r w:rsidRPr="00784D9B">
        <w:rPr>
          <w:rFonts w:ascii="Arial" w:eastAsia="宋体" w:hAnsi="Arial" w:cs="Arial"/>
          <w:w w:val="95"/>
          <w:sz w:val="15"/>
          <w:szCs w:val="15"/>
          <w:lang w:eastAsia="zh-CN"/>
        </w:rPr>
        <w:t>r</w:t>
      </w:r>
      <w:r w:rsidRPr="002375E5">
        <w:rPr>
          <w:rFonts w:ascii="Arial" w:eastAsia="宋体" w:hAnsi="Arial" w:cs="Arial"/>
          <w:w w:val="95"/>
          <w:sz w:val="15"/>
          <w:szCs w:val="15"/>
          <w:lang w:eastAsia="zh-CN"/>
        </w:rPr>
        <w:t>ess,1990.</w:t>
      </w:r>
    </w:p>
    <w:p w:rsidR="00BE40BD" w:rsidRPr="00784D9B" w:rsidRDefault="00820198" w:rsidP="00784D9B">
      <w:pPr>
        <w:numPr>
          <w:ilvl w:val="1"/>
          <w:numId w:val="4"/>
        </w:numPr>
        <w:tabs>
          <w:tab w:val="left" w:pos="274"/>
        </w:tabs>
        <w:spacing w:before="18" w:line="262" w:lineRule="auto"/>
        <w:ind w:left="274" w:right="6" w:hanging="170"/>
        <w:jc w:val="both"/>
        <w:rPr>
          <w:rFonts w:ascii="Arial" w:eastAsia="宋体" w:hAnsi="Arial" w:cs="Arial"/>
          <w:w w:val="95"/>
          <w:sz w:val="15"/>
          <w:szCs w:val="15"/>
          <w:lang w:eastAsia="zh-CN"/>
        </w:rPr>
      </w:pPr>
      <w:r w:rsidRPr="002375E5">
        <w:rPr>
          <w:rFonts w:ascii="Arial" w:eastAsia="宋体" w:hAnsi="Arial" w:cs="Arial"/>
          <w:w w:val="95"/>
          <w:sz w:val="15"/>
          <w:szCs w:val="15"/>
          <w:lang w:eastAsia="zh-CN"/>
        </w:rPr>
        <w:t>GieleJZ,ElderGHJ</w:t>
      </w:r>
      <w:r w:rsidRPr="00784D9B">
        <w:rPr>
          <w:rFonts w:ascii="Arial" w:eastAsia="宋体" w:hAnsi="Arial" w:cs="Arial"/>
          <w:w w:val="95"/>
          <w:sz w:val="15"/>
          <w:szCs w:val="15"/>
          <w:lang w:eastAsia="zh-CN"/>
        </w:rPr>
        <w:t>r</w:t>
      </w:r>
      <w:r w:rsidRPr="002375E5">
        <w:rPr>
          <w:rFonts w:ascii="Arial" w:eastAsia="宋体" w:hAnsi="Arial" w:cs="Arial"/>
          <w:w w:val="95"/>
          <w:sz w:val="15"/>
          <w:szCs w:val="15"/>
          <w:lang w:eastAsia="zh-CN"/>
        </w:rPr>
        <w:t>.</w:t>
      </w:r>
      <w:r w:rsidR="00DE07E9" w:rsidRPr="00784D9B">
        <w:rPr>
          <w:rFonts w:ascii="Arial" w:eastAsia="宋体" w:hAnsi="Arial" w:cs="Arial" w:hint="eastAsia"/>
          <w:w w:val="95"/>
          <w:sz w:val="15"/>
          <w:szCs w:val="15"/>
          <w:lang w:eastAsia="zh-CN"/>
        </w:rPr>
        <w:t>生命历程研究：一个领域的发展</w:t>
      </w:r>
      <w:r w:rsidRPr="002375E5">
        <w:rPr>
          <w:rFonts w:ascii="Arial" w:eastAsia="宋体" w:hAnsi="Arial" w:cs="Arial"/>
          <w:w w:val="95"/>
          <w:sz w:val="15"/>
          <w:szCs w:val="15"/>
          <w:lang w:eastAsia="zh-CN"/>
        </w:rPr>
        <w:t>In:GieleJZ,ElderGHJr(eds).</w:t>
      </w:r>
      <w:r w:rsidRPr="00784D9B">
        <w:rPr>
          <w:rFonts w:ascii="Arial" w:eastAsia="宋体" w:hAnsi="Arial" w:cs="Arial"/>
          <w:w w:val="95"/>
          <w:sz w:val="15"/>
          <w:szCs w:val="15"/>
          <w:lang w:eastAsia="zh-CN"/>
        </w:rPr>
        <w:t xml:space="preserve"> Methods of Life Course Research: Qualitiative and Quantitative Approaches. </w:t>
      </w:r>
      <w:r w:rsidRPr="002375E5">
        <w:rPr>
          <w:rFonts w:ascii="Arial" w:eastAsia="宋体" w:hAnsi="Arial" w:cs="Arial"/>
          <w:w w:val="95"/>
          <w:sz w:val="15"/>
          <w:szCs w:val="15"/>
          <w:lang w:eastAsia="zh-CN"/>
        </w:rPr>
        <w:t>ThousandOaks,CA:SagePublications,Inc.,1998,pp.5–27.</w:t>
      </w:r>
    </w:p>
    <w:p w:rsidR="00BE40BD" w:rsidRPr="00784D9B" w:rsidRDefault="00820198" w:rsidP="00784D9B">
      <w:pPr>
        <w:numPr>
          <w:ilvl w:val="1"/>
          <w:numId w:val="4"/>
        </w:numPr>
        <w:tabs>
          <w:tab w:val="left" w:pos="274"/>
        </w:tabs>
        <w:spacing w:before="18" w:line="262" w:lineRule="auto"/>
        <w:ind w:left="274" w:right="6" w:hanging="170"/>
        <w:jc w:val="both"/>
        <w:rPr>
          <w:rFonts w:ascii="Arial" w:eastAsia="宋体" w:hAnsi="Arial" w:cs="Arial"/>
          <w:w w:val="95"/>
          <w:sz w:val="15"/>
          <w:szCs w:val="15"/>
          <w:lang w:eastAsia="zh-CN"/>
        </w:rPr>
      </w:pPr>
      <w:r w:rsidRPr="002375E5">
        <w:rPr>
          <w:rFonts w:ascii="Arial" w:eastAsia="宋体" w:hAnsi="Arial" w:cs="Arial"/>
          <w:w w:val="95"/>
          <w:sz w:val="15"/>
          <w:szCs w:val="15"/>
          <w:lang w:eastAsia="zh-CN"/>
        </w:rPr>
        <w:t>ElderGHJ</w:t>
      </w:r>
      <w:r w:rsidRPr="00784D9B">
        <w:rPr>
          <w:rFonts w:ascii="Arial" w:eastAsia="宋体" w:hAnsi="Arial" w:cs="Arial"/>
          <w:w w:val="95"/>
          <w:sz w:val="15"/>
          <w:szCs w:val="15"/>
          <w:lang w:eastAsia="zh-CN"/>
        </w:rPr>
        <w:t>r</w:t>
      </w:r>
      <w:r w:rsidRPr="002375E5">
        <w:rPr>
          <w:rFonts w:ascii="Arial" w:eastAsia="宋体" w:hAnsi="Arial" w:cs="Arial"/>
          <w:w w:val="95"/>
          <w:sz w:val="15"/>
          <w:szCs w:val="15"/>
          <w:lang w:eastAsia="zh-CN"/>
        </w:rPr>
        <w:t>.</w:t>
      </w:r>
      <w:r w:rsidR="00DE07E9">
        <w:rPr>
          <w:rFonts w:ascii="Arial" w:eastAsia="宋体" w:hAnsi="Arial" w:cs="Arial" w:hint="eastAsia"/>
          <w:w w:val="95"/>
          <w:sz w:val="15"/>
          <w:szCs w:val="15"/>
          <w:lang w:eastAsia="zh-CN"/>
        </w:rPr>
        <w:t>生命历程与人类发展</w:t>
      </w:r>
      <w:r w:rsidRPr="002375E5">
        <w:rPr>
          <w:rFonts w:ascii="Arial" w:eastAsia="宋体" w:hAnsi="Arial" w:cs="Arial"/>
          <w:w w:val="95"/>
          <w:sz w:val="15"/>
          <w:szCs w:val="15"/>
          <w:lang w:eastAsia="zh-CN"/>
        </w:rPr>
        <w:t>In:Damon</w:t>
      </w:r>
      <w:r w:rsidRPr="00784D9B">
        <w:rPr>
          <w:rFonts w:ascii="Arial" w:eastAsia="宋体" w:hAnsi="Arial" w:cs="Arial"/>
          <w:w w:val="95"/>
          <w:sz w:val="15"/>
          <w:szCs w:val="15"/>
          <w:lang w:eastAsia="zh-CN"/>
        </w:rPr>
        <w:t xml:space="preserve"> W</w:t>
      </w:r>
      <w:r w:rsidRPr="002375E5">
        <w:rPr>
          <w:rFonts w:ascii="Arial" w:eastAsia="宋体" w:hAnsi="Arial" w:cs="Arial"/>
          <w:w w:val="95"/>
          <w:sz w:val="15"/>
          <w:szCs w:val="15"/>
          <w:lang w:eastAsia="zh-CN"/>
        </w:rPr>
        <w:t>,LernerRM(eds).</w:t>
      </w:r>
      <w:r w:rsidRPr="00784D9B">
        <w:rPr>
          <w:rFonts w:ascii="Arial" w:eastAsia="宋体" w:hAnsi="Arial" w:cs="Arial"/>
          <w:w w:val="95"/>
          <w:sz w:val="15"/>
          <w:szCs w:val="15"/>
          <w:lang w:eastAsia="zh-CN"/>
        </w:rPr>
        <w:t xml:space="preserve"> Handbook of Child Psychology. Vol. 1: Theoretical Models of Human Development</w:t>
      </w:r>
      <w:r w:rsidRPr="002375E5">
        <w:rPr>
          <w:rFonts w:ascii="Arial" w:eastAsia="宋体" w:hAnsi="Arial" w:cs="Arial"/>
          <w:w w:val="95"/>
          <w:sz w:val="15"/>
          <w:szCs w:val="15"/>
          <w:lang w:eastAsia="zh-CN"/>
        </w:rPr>
        <w:t>.New</w:t>
      </w:r>
      <w:r w:rsidRPr="00784D9B">
        <w:rPr>
          <w:rFonts w:ascii="Arial" w:eastAsia="宋体" w:hAnsi="Arial" w:cs="Arial"/>
          <w:w w:val="95"/>
          <w:sz w:val="15"/>
          <w:szCs w:val="15"/>
          <w:lang w:eastAsia="zh-CN"/>
        </w:rPr>
        <w:t xml:space="preserve"> Y</w:t>
      </w:r>
      <w:r w:rsidRPr="002375E5">
        <w:rPr>
          <w:rFonts w:ascii="Arial" w:eastAsia="宋体" w:hAnsi="Arial" w:cs="Arial"/>
          <w:w w:val="95"/>
          <w:sz w:val="15"/>
          <w:szCs w:val="15"/>
          <w:lang w:eastAsia="zh-CN"/>
        </w:rPr>
        <w:t>ork:John</w:t>
      </w:r>
      <w:r w:rsidRPr="00784D9B">
        <w:rPr>
          <w:rFonts w:ascii="Arial" w:eastAsia="宋体" w:hAnsi="Arial" w:cs="Arial"/>
          <w:w w:val="95"/>
          <w:sz w:val="15"/>
          <w:szCs w:val="15"/>
          <w:lang w:eastAsia="zh-CN"/>
        </w:rPr>
        <w:t xml:space="preserve"> W</w:t>
      </w:r>
      <w:r w:rsidRPr="002375E5">
        <w:rPr>
          <w:rFonts w:ascii="Arial" w:eastAsia="宋体" w:hAnsi="Arial" w:cs="Arial"/>
          <w:w w:val="95"/>
          <w:sz w:val="15"/>
          <w:szCs w:val="15"/>
          <w:lang w:eastAsia="zh-CN"/>
        </w:rPr>
        <w:t>iley&amp;Sons,Inc.,1998,pp.939–91.</w:t>
      </w:r>
    </w:p>
    <w:p w:rsidR="00BE40BD" w:rsidRPr="00784D9B" w:rsidRDefault="00820198" w:rsidP="00784D9B">
      <w:pPr>
        <w:numPr>
          <w:ilvl w:val="1"/>
          <w:numId w:val="4"/>
        </w:numPr>
        <w:tabs>
          <w:tab w:val="left" w:pos="274"/>
        </w:tabs>
        <w:spacing w:before="18" w:line="262" w:lineRule="auto"/>
        <w:ind w:left="274" w:right="6" w:hanging="170"/>
        <w:jc w:val="both"/>
        <w:rPr>
          <w:rFonts w:ascii="Arial" w:eastAsia="宋体" w:hAnsi="Arial" w:cs="Arial"/>
          <w:w w:val="95"/>
          <w:sz w:val="15"/>
          <w:szCs w:val="15"/>
          <w:lang w:eastAsia="zh-CN"/>
        </w:rPr>
      </w:pPr>
      <w:r w:rsidRPr="002375E5">
        <w:rPr>
          <w:rFonts w:ascii="Arial" w:eastAsia="宋体" w:hAnsi="Arial" w:cs="Arial"/>
          <w:w w:val="95"/>
          <w:sz w:val="15"/>
          <w:szCs w:val="15"/>
          <w:lang w:eastAsia="zh-CN"/>
        </w:rPr>
        <w:t>RileyM</w:t>
      </w:r>
      <w:r w:rsidRPr="00784D9B">
        <w:rPr>
          <w:rFonts w:ascii="Arial" w:eastAsia="宋体" w:hAnsi="Arial" w:cs="Arial"/>
          <w:w w:val="95"/>
          <w:sz w:val="15"/>
          <w:szCs w:val="15"/>
          <w:lang w:eastAsia="zh-CN"/>
        </w:rPr>
        <w:t>W</w:t>
      </w:r>
      <w:r w:rsidRPr="002375E5">
        <w:rPr>
          <w:rFonts w:ascii="Arial" w:eastAsia="宋体" w:hAnsi="Arial" w:cs="Arial"/>
          <w:w w:val="95"/>
          <w:sz w:val="15"/>
          <w:szCs w:val="15"/>
          <w:lang w:eastAsia="zh-CN"/>
        </w:rPr>
        <w:t>.</w:t>
      </w:r>
      <w:r w:rsidR="00DE07E9" w:rsidRPr="00784D9B">
        <w:rPr>
          <w:rFonts w:ascii="Arial" w:eastAsia="宋体" w:hAnsi="Arial" w:cs="Arial" w:hint="eastAsia"/>
          <w:w w:val="95"/>
          <w:sz w:val="15"/>
          <w:szCs w:val="15"/>
          <w:lang w:eastAsia="zh-CN"/>
        </w:rPr>
        <w:t>社会学视角的概述与重点</w:t>
      </w:r>
      <w:r w:rsidRPr="002375E5">
        <w:rPr>
          <w:rFonts w:ascii="Arial" w:eastAsia="宋体" w:hAnsi="Arial" w:cs="Arial"/>
          <w:w w:val="95"/>
          <w:sz w:val="15"/>
          <w:szCs w:val="15"/>
          <w:lang w:eastAsia="zh-CN"/>
        </w:rPr>
        <w:t>In:So</w:t>
      </w:r>
      <w:r w:rsidRPr="00784D9B">
        <w:rPr>
          <w:rFonts w:ascii="Arial" w:eastAsia="宋体" w:hAnsi="Arial" w:cs="Arial"/>
          <w:w w:val="95"/>
          <w:sz w:val="15"/>
          <w:szCs w:val="15"/>
          <w:lang w:eastAsia="zh-CN"/>
        </w:rPr>
        <w:t>r</w:t>
      </w:r>
      <w:r w:rsidRPr="002375E5">
        <w:rPr>
          <w:rFonts w:ascii="Arial" w:eastAsia="宋体" w:hAnsi="Arial" w:cs="Arial"/>
          <w:w w:val="95"/>
          <w:sz w:val="15"/>
          <w:szCs w:val="15"/>
          <w:lang w:eastAsia="zh-CN"/>
        </w:rPr>
        <w:t>ensonA,</w:t>
      </w:r>
      <w:r w:rsidRPr="00784D9B">
        <w:rPr>
          <w:rFonts w:ascii="Arial" w:eastAsia="宋体" w:hAnsi="Arial" w:cs="Arial"/>
          <w:w w:val="95"/>
          <w:sz w:val="15"/>
          <w:szCs w:val="15"/>
          <w:lang w:eastAsia="zh-CN"/>
        </w:rPr>
        <w:t>W</w:t>
      </w:r>
      <w:r w:rsidRPr="002375E5">
        <w:rPr>
          <w:rFonts w:ascii="Arial" w:eastAsia="宋体" w:hAnsi="Arial" w:cs="Arial"/>
          <w:w w:val="95"/>
          <w:sz w:val="15"/>
          <w:szCs w:val="15"/>
          <w:lang w:eastAsia="zh-CN"/>
        </w:rPr>
        <w:t>eine</w:t>
      </w:r>
      <w:r w:rsidRPr="00784D9B">
        <w:rPr>
          <w:rFonts w:ascii="Arial" w:eastAsia="宋体" w:hAnsi="Arial" w:cs="Arial"/>
          <w:w w:val="95"/>
          <w:sz w:val="15"/>
          <w:szCs w:val="15"/>
          <w:lang w:eastAsia="zh-CN"/>
        </w:rPr>
        <w:t>r</w:t>
      </w:r>
      <w:r w:rsidRPr="002375E5">
        <w:rPr>
          <w:rFonts w:ascii="Arial" w:eastAsia="宋体" w:hAnsi="Arial" w:cs="Arial"/>
          <w:w w:val="95"/>
          <w:sz w:val="15"/>
          <w:szCs w:val="15"/>
          <w:lang w:eastAsia="zh-CN"/>
        </w:rPr>
        <w:t>t</w:t>
      </w:r>
      <w:r w:rsidRPr="00784D9B">
        <w:rPr>
          <w:rFonts w:ascii="Arial" w:eastAsia="宋体" w:hAnsi="Arial" w:cs="Arial"/>
          <w:w w:val="95"/>
          <w:sz w:val="15"/>
          <w:szCs w:val="15"/>
          <w:lang w:eastAsia="zh-CN"/>
        </w:rPr>
        <w:t xml:space="preserve"> F</w:t>
      </w:r>
      <w:r w:rsidRPr="002375E5">
        <w:rPr>
          <w:rFonts w:ascii="Arial" w:eastAsia="宋体" w:hAnsi="Arial" w:cs="Arial"/>
          <w:w w:val="95"/>
          <w:sz w:val="15"/>
          <w:szCs w:val="15"/>
          <w:lang w:eastAsia="zh-CN"/>
        </w:rPr>
        <w:t>,She</w:t>
      </w:r>
      <w:r w:rsidRPr="00784D9B">
        <w:rPr>
          <w:rFonts w:ascii="Arial" w:eastAsia="宋体" w:hAnsi="Arial" w:cs="Arial"/>
          <w:w w:val="95"/>
          <w:sz w:val="15"/>
          <w:szCs w:val="15"/>
          <w:lang w:eastAsia="zh-CN"/>
        </w:rPr>
        <w:t>r</w:t>
      </w:r>
      <w:r w:rsidRPr="002375E5">
        <w:rPr>
          <w:rFonts w:ascii="Arial" w:eastAsia="宋体" w:hAnsi="Arial" w:cs="Arial"/>
          <w:w w:val="95"/>
          <w:sz w:val="15"/>
          <w:szCs w:val="15"/>
          <w:lang w:eastAsia="zh-CN"/>
        </w:rPr>
        <w:t>rodL(eds).</w:t>
      </w:r>
      <w:r w:rsidRPr="00784D9B">
        <w:rPr>
          <w:rFonts w:ascii="Arial" w:eastAsia="宋体" w:hAnsi="Arial" w:cs="Arial"/>
          <w:w w:val="95"/>
          <w:sz w:val="15"/>
          <w:szCs w:val="15"/>
          <w:lang w:eastAsia="zh-CN"/>
        </w:rPr>
        <w:t xml:space="preserve"> Human Development and the Life Course: Multidisciplinary Perspectives</w:t>
      </w:r>
      <w:r w:rsidRPr="002375E5">
        <w:rPr>
          <w:rFonts w:ascii="Arial" w:eastAsia="宋体" w:hAnsi="Arial" w:cs="Arial"/>
          <w:w w:val="95"/>
          <w:sz w:val="15"/>
          <w:szCs w:val="15"/>
          <w:lang w:eastAsia="zh-CN"/>
        </w:rPr>
        <w:t>,Hillsdale,NJ:Law</w:t>
      </w:r>
      <w:r w:rsidRPr="00784D9B">
        <w:rPr>
          <w:rFonts w:ascii="Arial" w:eastAsia="宋体" w:hAnsi="Arial" w:cs="Arial"/>
          <w:w w:val="95"/>
          <w:sz w:val="15"/>
          <w:szCs w:val="15"/>
          <w:lang w:eastAsia="zh-CN"/>
        </w:rPr>
        <w:t>r</w:t>
      </w:r>
      <w:r w:rsidRPr="002375E5">
        <w:rPr>
          <w:rFonts w:ascii="Arial" w:eastAsia="宋体" w:hAnsi="Arial" w:cs="Arial"/>
          <w:w w:val="95"/>
          <w:sz w:val="15"/>
          <w:szCs w:val="15"/>
          <w:lang w:eastAsia="zh-CN"/>
        </w:rPr>
        <w:t>enceErlbaumAssociates,1986,pp.153–75.</w:t>
      </w:r>
    </w:p>
    <w:p w:rsidR="00BE40BD" w:rsidRPr="00784D9B" w:rsidRDefault="00820198" w:rsidP="00784D9B">
      <w:pPr>
        <w:numPr>
          <w:ilvl w:val="1"/>
          <w:numId w:val="4"/>
        </w:numPr>
        <w:tabs>
          <w:tab w:val="left" w:pos="274"/>
        </w:tabs>
        <w:spacing w:before="18" w:line="262" w:lineRule="auto"/>
        <w:ind w:left="274" w:right="6" w:hanging="170"/>
        <w:jc w:val="both"/>
        <w:rPr>
          <w:rFonts w:ascii="Arial" w:eastAsia="宋体" w:hAnsi="Arial" w:cs="Arial"/>
          <w:w w:val="95"/>
          <w:sz w:val="15"/>
          <w:szCs w:val="15"/>
          <w:lang w:eastAsia="zh-CN"/>
        </w:rPr>
      </w:pPr>
      <w:r w:rsidRPr="00784D9B">
        <w:rPr>
          <w:rFonts w:ascii="Arial" w:eastAsia="宋体" w:hAnsi="Arial" w:cs="Arial"/>
          <w:w w:val="95"/>
          <w:sz w:val="15"/>
          <w:szCs w:val="15"/>
          <w:lang w:eastAsia="zh-CN"/>
        </w:rPr>
        <w:t>Henr</w:t>
      </w:r>
      <w:r w:rsidRPr="002375E5">
        <w:rPr>
          <w:rFonts w:ascii="Arial" w:eastAsia="宋体" w:hAnsi="Arial" w:cs="Arial"/>
          <w:w w:val="95"/>
          <w:sz w:val="15"/>
          <w:szCs w:val="15"/>
          <w:lang w:eastAsia="zh-CN"/>
        </w:rPr>
        <w:t>y</w:t>
      </w:r>
      <w:r w:rsidRPr="00784D9B">
        <w:rPr>
          <w:rFonts w:ascii="Arial" w:eastAsia="宋体" w:hAnsi="Arial" w:cs="Arial"/>
          <w:w w:val="95"/>
          <w:sz w:val="15"/>
          <w:szCs w:val="15"/>
          <w:lang w:eastAsia="zh-CN"/>
        </w:rPr>
        <w:t xml:space="preserve"> CJK</w:t>
      </w:r>
      <w:r w:rsidRPr="002375E5">
        <w:rPr>
          <w:rFonts w:ascii="Arial" w:eastAsia="宋体" w:hAnsi="Arial" w:cs="Arial"/>
          <w:w w:val="95"/>
          <w:sz w:val="15"/>
          <w:szCs w:val="15"/>
          <w:lang w:eastAsia="zh-CN"/>
        </w:rPr>
        <w:t>,</w:t>
      </w:r>
      <w:r w:rsidRPr="00784D9B">
        <w:rPr>
          <w:rFonts w:ascii="Arial" w:eastAsia="宋体" w:hAnsi="Arial" w:cs="Arial"/>
          <w:w w:val="95"/>
          <w:sz w:val="15"/>
          <w:szCs w:val="15"/>
          <w:lang w:eastAsia="zh-CN"/>
        </w:rPr>
        <w:t>Ulijasze</w:t>
      </w:r>
      <w:r w:rsidRPr="002375E5">
        <w:rPr>
          <w:rFonts w:ascii="Arial" w:eastAsia="宋体" w:hAnsi="Arial" w:cs="Arial"/>
          <w:w w:val="95"/>
          <w:sz w:val="15"/>
          <w:szCs w:val="15"/>
          <w:lang w:eastAsia="zh-CN"/>
        </w:rPr>
        <w:t>k</w:t>
      </w:r>
      <w:r w:rsidRPr="00784D9B">
        <w:rPr>
          <w:rFonts w:ascii="Arial" w:eastAsia="宋体" w:hAnsi="Arial" w:cs="Arial"/>
          <w:w w:val="95"/>
          <w:sz w:val="15"/>
          <w:szCs w:val="15"/>
          <w:lang w:eastAsia="zh-CN"/>
        </w:rPr>
        <w:t xml:space="preserve"> S</w:t>
      </w:r>
      <w:r w:rsidRPr="002375E5">
        <w:rPr>
          <w:rFonts w:ascii="Arial" w:eastAsia="宋体" w:hAnsi="Arial" w:cs="Arial"/>
          <w:w w:val="95"/>
          <w:sz w:val="15"/>
          <w:szCs w:val="15"/>
          <w:lang w:eastAsia="zh-CN"/>
        </w:rPr>
        <w:t>J</w:t>
      </w:r>
      <w:r w:rsidRPr="00784D9B">
        <w:rPr>
          <w:rFonts w:ascii="Arial" w:eastAsia="宋体" w:hAnsi="Arial" w:cs="Arial"/>
          <w:w w:val="95"/>
          <w:sz w:val="15"/>
          <w:szCs w:val="15"/>
          <w:lang w:eastAsia="zh-CN"/>
        </w:rPr>
        <w:t xml:space="preserve"> (eds)</w:t>
      </w:r>
      <w:r w:rsidRPr="002375E5">
        <w:rPr>
          <w:rFonts w:ascii="Arial" w:eastAsia="宋体" w:hAnsi="Arial" w:cs="Arial"/>
          <w:w w:val="95"/>
          <w:sz w:val="15"/>
          <w:szCs w:val="15"/>
          <w:lang w:eastAsia="zh-CN"/>
        </w:rPr>
        <w:t>.</w:t>
      </w:r>
      <w:r w:rsidR="00DE07E9" w:rsidRPr="00784D9B">
        <w:rPr>
          <w:rFonts w:ascii="Arial" w:eastAsia="宋体" w:hAnsi="Arial" w:cs="Arial" w:hint="eastAsia"/>
          <w:w w:val="95"/>
          <w:sz w:val="15"/>
          <w:szCs w:val="15"/>
          <w:lang w:eastAsia="zh-CN"/>
        </w:rPr>
        <w:t>早期环境的长期后果：成长、发展和寿命观</w:t>
      </w:r>
      <w:r w:rsidRPr="002375E5">
        <w:rPr>
          <w:rFonts w:ascii="Arial" w:eastAsia="宋体" w:hAnsi="Arial" w:cs="Arial"/>
          <w:w w:val="95"/>
          <w:sz w:val="15"/>
          <w:szCs w:val="15"/>
          <w:lang w:eastAsia="zh-CN"/>
        </w:rPr>
        <w:t>Oxfo</w:t>
      </w:r>
      <w:r w:rsidRPr="00784D9B">
        <w:rPr>
          <w:rFonts w:ascii="Arial" w:eastAsia="宋体" w:hAnsi="Arial" w:cs="Arial"/>
          <w:w w:val="95"/>
          <w:sz w:val="15"/>
          <w:szCs w:val="15"/>
          <w:lang w:eastAsia="zh-CN"/>
        </w:rPr>
        <w:t xml:space="preserve">rd: </w:t>
      </w:r>
      <w:r w:rsidRPr="002375E5">
        <w:rPr>
          <w:rFonts w:ascii="Arial" w:eastAsia="宋体" w:hAnsi="Arial" w:cs="Arial"/>
          <w:w w:val="95"/>
          <w:sz w:val="15"/>
          <w:szCs w:val="15"/>
          <w:lang w:eastAsia="zh-CN"/>
        </w:rPr>
        <w:t>OxfordUniversityP</w:t>
      </w:r>
      <w:r w:rsidRPr="00784D9B">
        <w:rPr>
          <w:rFonts w:ascii="Arial" w:eastAsia="宋体" w:hAnsi="Arial" w:cs="Arial"/>
          <w:w w:val="95"/>
          <w:sz w:val="15"/>
          <w:szCs w:val="15"/>
          <w:lang w:eastAsia="zh-CN"/>
        </w:rPr>
        <w:t>r</w:t>
      </w:r>
      <w:r w:rsidRPr="002375E5">
        <w:rPr>
          <w:rFonts w:ascii="Arial" w:eastAsia="宋体" w:hAnsi="Arial" w:cs="Arial"/>
          <w:w w:val="95"/>
          <w:sz w:val="15"/>
          <w:szCs w:val="15"/>
          <w:lang w:eastAsia="zh-CN"/>
        </w:rPr>
        <w:t>ess,1996.</w:t>
      </w:r>
    </w:p>
    <w:p w:rsidR="00BE40BD" w:rsidRPr="00784D9B" w:rsidRDefault="00BE40BD" w:rsidP="00784D9B">
      <w:pPr>
        <w:numPr>
          <w:ilvl w:val="1"/>
          <w:numId w:val="4"/>
        </w:numPr>
        <w:tabs>
          <w:tab w:val="left" w:pos="274"/>
        </w:tabs>
        <w:spacing w:before="18" w:line="262" w:lineRule="auto"/>
        <w:ind w:left="274" w:right="6" w:hanging="170"/>
        <w:jc w:val="both"/>
        <w:rPr>
          <w:rFonts w:ascii="Arial" w:eastAsia="宋体" w:hAnsi="Arial" w:cs="Arial"/>
          <w:w w:val="95"/>
          <w:sz w:val="15"/>
          <w:szCs w:val="15"/>
          <w:lang w:eastAsia="zh-CN"/>
        </w:rPr>
        <w:sectPr w:rsidR="00BE40BD" w:rsidRPr="00784D9B">
          <w:type w:val="continuous"/>
          <w:pgSz w:w="12240" w:h="15840"/>
          <w:pgMar w:top="1020" w:right="940" w:bottom="280" w:left="1220" w:header="720" w:footer="720" w:gutter="0"/>
          <w:cols w:num="2" w:space="720" w:equalWidth="0">
            <w:col w:w="4916" w:space="144"/>
            <w:col w:w="5020"/>
          </w:cols>
        </w:sectPr>
      </w:pPr>
    </w:p>
    <w:p w:rsidR="00BE40BD" w:rsidRPr="00784D9B" w:rsidRDefault="00BE40BD" w:rsidP="00784D9B">
      <w:pPr>
        <w:numPr>
          <w:ilvl w:val="1"/>
          <w:numId w:val="4"/>
        </w:numPr>
        <w:tabs>
          <w:tab w:val="left" w:pos="274"/>
        </w:tabs>
        <w:spacing w:before="18" w:line="262" w:lineRule="auto"/>
        <w:ind w:left="274" w:right="6" w:hanging="170"/>
        <w:jc w:val="both"/>
        <w:rPr>
          <w:rFonts w:ascii="Arial" w:eastAsia="宋体" w:hAnsi="Arial" w:cs="Arial"/>
          <w:w w:val="95"/>
          <w:sz w:val="15"/>
          <w:szCs w:val="15"/>
          <w:lang w:eastAsia="zh-CN"/>
        </w:rPr>
      </w:pPr>
    </w:p>
    <w:p w:rsidR="00BE40BD" w:rsidRPr="00784D9B" w:rsidRDefault="00BE40BD" w:rsidP="00784D9B">
      <w:pPr>
        <w:numPr>
          <w:ilvl w:val="1"/>
          <w:numId w:val="4"/>
        </w:numPr>
        <w:tabs>
          <w:tab w:val="left" w:pos="274"/>
        </w:tabs>
        <w:spacing w:before="18" w:line="262" w:lineRule="auto"/>
        <w:ind w:left="274" w:right="6" w:hanging="170"/>
        <w:jc w:val="both"/>
        <w:rPr>
          <w:rFonts w:ascii="Arial" w:eastAsia="宋体" w:hAnsi="Arial" w:cs="Arial"/>
          <w:w w:val="95"/>
          <w:sz w:val="15"/>
          <w:szCs w:val="15"/>
          <w:lang w:eastAsia="zh-CN"/>
        </w:rPr>
        <w:sectPr w:rsidR="00BE40BD" w:rsidRPr="00784D9B">
          <w:pgSz w:w="12240" w:h="15840"/>
          <w:pgMar w:top="1020" w:right="1180" w:bottom="280" w:left="980" w:header="834" w:footer="0" w:gutter="0"/>
          <w:cols w:space="720"/>
        </w:sectPr>
      </w:pPr>
    </w:p>
    <w:p w:rsidR="00BE40BD" w:rsidRPr="00784D9B" w:rsidRDefault="00820198" w:rsidP="00784D9B">
      <w:pPr>
        <w:numPr>
          <w:ilvl w:val="1"/>
          <w:numId w:val="4"/>
        </w:numPr>
        <w:tabs>
          <w:tab w:val="left" w:pos="273"/>
        </w:tabs>
        <w:spacing w:before="18" w:line="262" w:lineRule="auto"/>
        <w:ind w:left="274" w:right="6" w:hanging="170"/>
        <w:jc w:val="both"/>
        <w:rPr>
          <w:rFonts w:ascii="Arial" w:eastAsia="宋体" w:hAnsi="Arial" w:cs="Arial"/>
          <w:w w:val="95"/>
          <w:sz w:val="15"/>
          <w:szCs w:val="15"/>
          <w:lang w:eastAsia="zh-CN"/>
        </w:rPr>
      </w:pPr>
      <w:r w:rsidRPr="00784D9B">
        <w:rPr>
          <w:rFonts w:ascii="Arial" w:eastAsia="宋体" w:hAnsi="Arial" w:cs="Arial"/>
          <w:w w:val="95"/>
          <w:sz w:val="15"/>
          <w:szCs w:val="15"/>
          <w:lang w:eastAsia="zh-CN"/>
        </w:rPr>
        <w:lastRenderedPageBreak/>
        <w:t xml:space="preserve">Leidy LE. </w:t>
      </w:r>
      <w:r w:rsidR="00DE07E9" w:rsidRPr="00784D9B">
        <w:rPr>
          <w:rFonts w:ascii="Arial" w:eastAsia="宋体" w:hAnsi="Arial" w:cs="Arial" w:hint="eastAsia"/>
          <w:w w:val="95"/>
          <w:sz w:val="15"/>
          <w:szCs w:val="15"/>
          <w:lang w:eastAsia="zh-CN"/>
        </w:rPr>
        <w:t>人类生物学研究的生命周期方法：导论。</w:t>
      </w:r>
      <w:r w:rsidRPr="00784D9B">
        <w:rPr>
          <w:rFonts w:ascii="Arial" w:eastAsia="宋体" w:hAnsi="Arial" w:cs="Arial"/>
          <w:w w:val="95"/>
          <w:sz w:val="15"/>
          <w:szCs w:val="15"/>
          <w:lang w:eastAsia="zh-CN"/>
        </w:rPr>
        <w:t xml:space="preserve"> Am J Hum Biol1996;8:699–702.</w:t>
      </w:r>
    </w:p>
    <w:p w:rsidR="00BE40BD" w:rsidRPr="00784D9B" w:rsidRDefault="00820198" w:rsidP="00784D9B">
      <w:pPr>
        <w:numPr>
          <w:ilvl w:val="1"/>
          <w:numId w:val="4"/>
        </w:numPr>
        <w:tabs>
          <w:tab w:val="left" w:pos="273"/>
        </w:tabs>
        <w:spacing w:before="18" w:line="262" w:lineRule="auto"/>
        <w:ind w:left="274" w:right="6" w:hanging="170"/>
        <w:jc w:val="both"/>
        <w:rPr>
          <w:rFonts w:ascii="Arial" w:eastAsia="宋体" w:hAnsi="Arial" w:cs="Arial"/>
          <w:w w:val="95"/>
          <w:sz w:val="15"/>
          <w:szCs w:val="15"/>
          <w:lang w:eastAsia="zh-CN"/>
        </w:rPr>
      </w:pPr>
      <w:r w:rsidRPr="002375E5">
        <w:rPr>
          <w:rFonts w:ascii="Arial" w:eastAsia="宋体" w:hAnsi="Arial" w:cs="Arial"/>
          <w:w w:val="95"/>
          <w:sz w:val="15"/>
          <w:szCs w:val="15"/>
          <w:lang w:eastAsia="zh-CN"/>
        </w:rPr>
        <w:t>Pante</w:t>
      </w:r>
      <w:r w:rsidRPr="00784D9B">
        <w:rPr>
          <w:rFonts w:ascii="Arial" w:eastAsia="宋体" w:hAnsi="Arial" w:cs="Arial"/>
          <w:w w:val="95"/>
          <w:sz w:val="15"/>
          <w:szCs w:val="15"/>
          <w:lang w:eastAsia="zh-CN"/>
        </w:rPr>
        <w:t>r</w:t>
      </w:r>
      <w:r w:rsidRPr="002375E5">
        <w:rPr>
          <w:rFonts w:ascii="Arial" w:eastAsia="宋体" w:hAnsi="Arial" w:cs="Arial"/>
          <w:w w:val="95"/>
          <w:sz w:val="15"/>
          <w:szCs w:val="15"/>
          <w:lang w:eastAsia="zh-CN"/>
        </w:rPr>
        <w:t>-BrickC,</w:t>
      </w:r>
      <w:r w:rsidRPr="00784D9B">
        <w:rPr>
          <w:rFonts w:ascii="Arial" w:eastAsia="宋体" w:hAnsi="Arial" w:cs="Arial"/>
          <w:w w:val="95"/>
          <w:sz w:val="15"/>
          <w:szCs w:val="15"/>
          <w:lang w:eastAsia="zh-CN"/>
        </w:rPr>
        <w:t>W</w:t>
      </w:r>
      <w:r w:rsidRPr="002375E5">
        <w:rPr>
          <w:rFonts w:ascii="Arial" w:eastAsia="宋体" w:hAnsi="Arial" w:cs="Arial"/>
          <w:w w:val="95"/>
          <w:sz w:val="15"/>
          <w:szCs w:val="15"/>
          <w:lang w:eastAsia="zh-CN"/>
        </w:rPr>
        <w:t>o</w:t>
      </w:r>
      <w:r w:rsidRPr="00784D9B">
        <w:rPr>
          <w:rFonts w:ascii="Arial" w:eastAsia="宋体" w:hAnsi="Arial" w:cs="Arial"/>
          <w:w w:val="95"/>
          <w:sz w:val="15"/>
          <w:szCs w:val="15"/>
          <w:lang w:eastAsia="zh-CN"/>
        </w:rPr>
        <w:t>r</w:t>
      </w:r>
      <w:r w:rsidRPr="002375E5">
        <w:rPr>
          <w:rFonts w:ascii="Arial" w:eastAsia="宋体" w:hAnsi="Arial" w:cs="Arial"/>
          <w:w w:val="95"/>
          <w:sz w:val="15"/>
          <w:szCs w:val="15"/>
          <w:lang w:eastAsia="zh-CN"/>
        </w:rPr>
        <w:t>thmanCM(eds).</w:t>
      </w:r>
      <w:r w:rsidR="00DE07E9" w:rsidRPr="00784D9B">
        <w:rPr>
          <w:rFonts w:ascii="Arial" w:eastAsia="宋体" w:hAnsi="Arial" w:cs="Arial" w:hint="eastAsia"/>
          <w:w w:val="95"/>
          <w:sz w:val="15"/>
          <w:szCs w:val="15"/>
          <w:lang w:eastAsia="zh-CN"/>
        </w:rPr>
        <w:t>荷尔蒙、健康与行为</w:t>
      </w:r>
      <w:r w:rsidRPr="002375E5">
        <w:rPr>
          <w:rFonts w:ascii="Arial" w:eastAsia="宋体" w:hAnsi="Arial" w:cs="Arial"/>
          <w:w w:val="95"/>
          <w:sz w:val="15"/>
          <w:szCs w:val="15"/>
          <w:lang w:eastAsia="zh-CN"/>
        </w:rPr>
        <w:t>Cambridge:CambridgeUniversityP</w:t>
      </w:r>
      <w:r w:rsidRPr="00784D9B">
        <w:rPr>
          <w:rFonts w:ascii="Arial" w:eastAsia="宋体" w:hAnsi="Arial" w:cs="Arial"/>
          <w:w w:val="95"/>
          <w:sz w:val="15"/>
          <w:szCs w:val="15"/>
          <w:lang w:eastAsia="zh-CN"/>
        </w:rPr>
        <w:t>r</w:t>
      </w:r>
      <w:r w:rsidRPr="002375E5">
        <w:rPr>
          <w:rFonts w:ascii="Arial" w:eastAsia="宋体" w:hAnsi="Arial" w:cs="Arial"/>
          <w:w w:val="95"/>
          <w:sz w:val="15"/>
          <w:szCs w:val="15"/>
          <w:lang w:eastAsia="zh-CN"/>
        </w:rPr>
        <w:t>ess,1999.</w:t>
      </w:r>
    </w:p>
    <w:p w:rsidR="00BE40BD" w:rsidRPr="00784D9B" w:rsidRDefault="00820198" w:rsidP="00784D9B">
      <w:pPr>
        <w:numPr>
          <w:ilvl w:val="1"/>
          <w:numId w:val="4"/>
        </w:numPr>
        <w:tabs>
          <w:tab w:val="left" w:pos="273"/>
        </w:tabs>
        <w:spacing w:before="18" w:line="262" w:lineRule="auto"/>
        <w:ind w:left="274" w:right="6" w:hanging="170"/>
        <w:jc w:val="both"/>
        <w:rPr>
          <w:rFonts w:ascii="Arial" w:eastAsia="宋体" w:hAnsi="Arial" w:cs="Arial"/>
          <w:w w:val="95"/>
          <w:sz w:val="15"/>
          <w:szCs w:val="15"/>
          <w:lang w:eastAsia="zh-CN"/>
        </w:rPr>
      </w:pPr>
      <w:r w:rsidRPr="00784D9B">
        <w:rPr>
          <w:rFonts w:ascii="Arial" w:eastAsia="宋体" w:hAnsi="Arial" w:cs="Arial"/>
          <w:w w:val="95"/>
          <w:sz w:val="15"/>
          <w:szCs w:val="15"/>
          <w:lang w:eastAsia="zh-CN"/>
        </w:rPr>
        <w:t xml:space="preserve">Finch CE, Kirkwood TBL. </w:t>
      </w:r>
      <w:r w:rsidR="00DE07E9" w:rsidRPr="00784D9B">
        <w:rPr>
          <w:rFonts w:ascii="Arial" w:eastAsia="宋体" w:hAnsi="Arial" w:cs="Arial" w:hint="eastAsia"/>
          <w:w w:val="95"/>
          <w:sz w:val="15"/>
          <w:szCs w:val="15"/>
          <w:lang w:eastAsia="zh-CN"/>
        </w:rPr>
        <w:t>机遇、发展与老龄化</w:t>
      </w:r>
      <w:r w:rsidRPr="00784D9B">
        <w:rPr>
          <w:rFonts w:ascii="Arial" w:eastAsia="宋体" w:hAnsi="Arial" w:cs="Arial"/>
          <w:w w:val="95"/>
          <w:sz w:val="15"/>
          <w:szCs w:val="15"/>
          <w:lang w:eastAsia="zh-CN"/>
        </w:rPr>
        <w:t>Oxford: Oxford University Press, 2000.</w:t>
      </w:r>
    </w:p>
    <w:p w:rsidR="00BE40BD" w:rsidRPr="00784D9B" w:rsidRDefault="00820198" w:rsidP="00784D9B">
      <w:pPr>
        <w:numPr>
          <w:ilvl w:val="1"/>
          <w:numId w:val="4"/>
        </w:numPr>
        <w:tabs>
          <w:tab w:val="left" w:pos="273"/>
        </w:tabs>
        <w:spacing w:before="18" w:line="262" w:lineRule="auto"/>
        <w:ind w:left="274" w:right="6" w:hanging="170"/>
        <w:jc w:val="both"/>
        <w:rPr>
          <w:rFonts w:ascii="Arial" w:eastAsia="宋体" w:hAnsi="Arial" w:cs="Arial"/>
          <w:w w:val="95"/>
          <w:sz w:val="15"/>
          <w:szCs w:val="15"/>
          <w:lang w:eastAsia="zh-CN"/>
        </w:rPr>
      </w:pPr>
      <w:r w:rsidRPr="00784D9B">
        <w:rPr>
          <w:rFonts w:ascii="Arial" w:eastAsia="宋体" w:hAnsi="Arial" w:cs="Arial"/>
          <w:w w:val="95"/>
          <w:sz w:val="15"/>
          <w:szCs w:val="15"/>
          <w:lang w:eastAsia="zh-CN"/>
        </w:rPr>
        <w:t>Cairn</w:t>
      </w:r>
      <w:r w:rsidRPr="002375E5">
        <w:rPr>
          <w:rFonts w:ascii="Arial" w:eastAsia="宋体" w:hAnsi="Arial" w:cs="Arial"/>
          <w:w w:val="95"/>
          <w:sz w:val="15"/>
          <w:szCs w:val="15"/>
          <w:lang w:eastAsia="zh-CN"/>
        </w:rPr>
        <w:t>s</w:t>
      </w:r>
      <w:r w:rsidRPr="00784D9B">
        <w:rPr>
          <w:rFonts w:ascii="Arial" w:eastAsia="宋体" w:hAnsi="Arial" w:cs="Arial"/>
          <w:w w:val="95"/>
          <w:sz w:val="15"/>
          <w:szCs w:val="15"/>
          <w:lang w:eastAsia="zh-CN"/>
        </w:rPr>
        <w:t xml:space="preserve"> RB</w:t>
      </w:r>
      <w:r w:rsidRPr="002375E5">
        <w:rPr>
          <w:rFonts w:ascii="Arial" w:eastAsia="宋体" w:hAnsi="Arial" w:cs="Arial"/>
          <w:w w:val="95"/>
          <w:sz w:val="15"/>
          <w:szCs w:val="15"/>
          <w:lang w:eastAsia="zh-CN"/>
        </w:rPr>
        <w:t>,</w:t>
      </w:r>
      <w:r w:rsidRPr="00784D9B">
        <w:rPr>
          <w:rFonts w:ascii="Arial" w:eastAsia="宋体" w:hAnsi="Arial" w:cs="Arial"/>
          <w:w w:val="95"/>
          <w:sz w:val="15"/>
          <w:szCs w:val="15"/>
          <w:lang w:eastAsia="zh-CN"/>
        </w:rPr>
        <w:t xml:space="preserve"> Elde</w:t>
      </w:r>
      <w:r w:rsidRPr="002375E5">
        <w:rPr>
          <w:rFonts w:ascii="Arial" w:eastAsia="宋体" w:hAnsi="Arial" w:cs="Arial"/>
          <w:w w:val="95"/>
          <w:sz w:val="15"/>
          <w:szCs w:val="15"/>
          <w:lang w:eastAsia="zh-CN"/>
        </w:rPr>
        <w:t>r</w:t>
      </w:r>
      <w:r w:rsidRPr="00784D9B">
        <w:rPr>
          <w:rFonts w:ascii="Arial" w:eastAsia="宋体" w:hAnsi="Arial" w:cs="Arial"/>
          <w:w w:val="95"/>
          <w:sz w:val="15"/>
          <w:szCs w:val="15"/>
          <w:lang w:eastAsia="zh-CN"/>
        </w:rPr>
        <w:t xml:space="preserve"> GH</w:t>
      </w:r>
      <w:r w:rsidRPr="002375E5">
        <w:rPr>
          <w:rFonts w:ascii="Arial" w:eastAsia="宋体" w:hAnsi="Arial" w:cs="Arial"/>
          <w:w w:val="95"/>
          <w:sz w:val="15"/>
          <w:szCs w:val="15"/>
          <w:lang w:eastAsia="zh-CN"/>
        </w:rPr>
        <w:t>,</w:t>
      </w:r>
      <w:r w:rsidRPr="00784D9B">
        <w:rPr>
          <w:rFonts w:ascii="Arial" w:eastAsia="宋体" w:hAnsi="Arial" w:cs="Arial"/>
          <w:w w:val="95"/>
          <w:sz w:val="15"/>
          <w:szCs w:val="15"/>
          <w:lang w:eastAsia="zh-CN"/>
        </w:rPr>
        <w:t xml:space="preserve"> Costell</w:t>
      </w:r>
      <w:r w:rsidRPr="002375E5">
        <w:rPr>
          <w:rFonts w:ascii="Arial" w:eastAsia="宋体" w:hAnsi="Arial" w:cs="Arial"/>
          <w:w w:val="95"/>
          <w:sz w:val="15"/>
          <w:szCs w:val="15"/>
          <w:lang w:eastAsia="zh-CN"/>
        </w:rPr>
        <w:t>o</w:t>
      </w:r>
      <w:r w:rsidRPr="00784D9B">
        <w:rPr>
          <w:rFonts w:ascii="Arial" w:eastAsia="宋体" w:hAnsi="Arial" w:cs="Arial"/>
          <w:w w:val="95"/>
          <w:sz w:val="15"/>
          <w:szCs w:val="15"/>
          <w:lang w:eastAsia="zh-CN"/>
        </w:rPr>
        <w:t xml:space="preserve"> E</w:t>
      </w:r>
      <w:r w:rsidRPr="002375E5">
        <w:rPr>
          <w:rFonts w:ascii="Arial" w:eastAsia="宋体" w:hAnsi="Arial" w:cs="Arial"/>
          <w:w w:val="95"/>
          <w:sz w:val="15"/>
          <w:szCs w:val="15"/>
          <w:lang w:eastAsia="zh-CN"/>
        </w:rPr>
        <w:t>J</w:t>
      </w:r>
      <w:r w:rsidRPr="00784D9B">
        <w:rPr>
          <w:rFonts w:ascii="Arial" w:eastAsia="宋体" w:hAnsi="Arial" w:cs="Arial"/>
          <w:w w:val="95"/>
          <w:sz w:val="15"/>
          <w:szCs w:val="15"/>
          <w:lang w:eastAsia="zh-CN"/>
        </w:rPr>
        <w:t xml:space="preserve"> (eds)</w:t>
      </w:r>
      <w:r w:rsidRPr="002375E5">
        <w:rPr>
          <w:rFonts w:ascii="Arial" w:eastAsia="宋体" w:hAnsi="Arial" w:cs="Arial"/>
          <w:w w:val="95"/>
          <w:sz w:val="15"/>
          <w:szCs w:val="15"/>
          <w:lang w:eastAsia="zh-CN"/>
        </w:rPr>
        <w:t>.</w:t>
      </w:r>
      <w:r w:rsidR="00DE07E9" w:rsidRPr="00784D9B">
        <w:rPr>
          <w:rFonts w:ascii="Arial" w:eastAsia="宋体" w:hAnsi="Arial" w:cs="Arial" w:hint="eastAsia"/>
          <w:w w:val="95"/>
          <w:sz w:val="15"/>
          <w:szCs w:val="15"/>
          <w:lang w:eastAsia="zh-CN"/>
        </w:rPr>
        <w:t>发展科学</w:t>
      </w:r>
      <w:r w:rsidRPr="002375E5">
        <w:rPr>
          <w:rFonts w:ascii="Arial" w:eastAsia="宋体" w:hAnsi="Arial" w:cs="Arial"/>
          <w:w w:val="95"/>
          <w:sz w:val="15"/>
          <w:szCs w:val="15"/>
          <w:lang w:eastAsia="zh-CN"/>
        </w:rPr>
        <w:t>.Cambridge:CambridgeUniversityP</w:t>
      </w:r>
      <w:r w:rsidRPr="00784D9B">
        <w:rPr>
          <w:rFonts w:ascii="Arial" w:eastAsia="宋体" w:hAnsi="Arial" w:cs="Arial"/>
          <w:w w:val="95"/>
          <w:sz w:val="15"/>
          <w:szCs w:val="15"/>
          <w:lang w:eastAsia="zh-CN"/>
        </w:rPr>
        <w:t>r</w:t>
      </w:r>
      <w:r w:rsidRPr="002375E5">
        <w:rPr>
          <w:rFonts w:ascii="Arial" w:eastAsia="宋体" w:hAnsi="Arial" w:cs="Arial"/>
          <w:w w:val="95"/>
          <w:sz w:val="15"/>
          <w:szCs w:val="15"/>
          <w:lang w:eastAsia="zh-CN"/>
        </w:rPr>
        <w:t>ess,1996.</w:t>
      </w:r>
    </w:p>
    <w:p w:rsidR="00BE40BD" w:rsidRPr="00784D9B" w:rsidRDefault="00820198" w:rsidP="00784D9B">
      <w:pPr>
        <w:numPr>
          <w:ilvl w:val="1"/>
          <w:numId w:val="4"/>
        </w:numPr>
        <w:tabs>
          <w:tab w:val="left" w:pos="273"/>
        </w:tabs>
        <w:spacing w:before="18" w:line="262" w:lineRule="auto"/>
        <w:ind w:left="274" w:right="6" w:hanging="170"/>
        <w:jc w:val="both"/>
        <w:rPr>
          <w:rFonts w:ascii="Arial" w:eastAsia="宋体" w:hAnsi="Arial" w:cs="Arial"/>
          <w:w w:val="95"/>
          <w:sz w:val="15"/>
          <w:szCs w:val="15"/>
          <w:lang w:eastAsia="zh-CN"/>
        </w:rPr>
      </w:pPr>
      <w:r w:rsidRPr="00784D9B">
        <w:rPr>
          <w:rFonts w:ascii="Arial" w:eastAsia="宋体" w:hAnsi="Arial" w:cs="Arial"/>
          <w:w w:val="95"/>
          <w:sz w:val="15"/>
          <w:szCs w:val="15"/>
          <w:lang w:eastAsia="zh-CN"/>
        </w:rPr>
        <w:t xml:space="preserve">Magnusson D (ed). </w:t>
      </w:r>
      <w:r w:rsidR="00DE07E9" w:rsidRPr="00784D9B">
        <w:rPr>
          <w:rFonts w:ascii="Arial" w:eastAsia="宋体" w:hAnsi="Arial" w:cs="Arial" w:hint="eastAsia"/>
          <w:w w:val="95"/>
          <w:sz w:val="15"/>
          <w:szCs w:val="15"/>
          <w:lang w:eastAsia="zh-CN"/>
        </w:rPr>
        <w:t>个体的生命发展：行为学、神经生物学和社会心理学观点。</w:t>
      </w:r>
      <w:r w:rsidRPr="00784D9B">
        <w:rPr>
          <w:rFonts w:ascii="Arial" w:eastAsia="宋体" w:hAnsi="Arial" w:cs="Arial"/>
          <w:w w:val="95"/>
          <w:sz w:val="15"/>
          <w:szCs w:val="15"/>
          <w:lang w:eastAsia="zh-CN"/>
        </w:rPr>
        <w:t xml:space="preserve"> Cambridge: Cambridge University  Press,  1996.</w:t>
      </w:r>
    </w:p>
    <w:p w:rsidR="00BE40BD" w:rsidRPr="00784D9B" w:rsidRDefault="00820198" w:rsidP="00784D9B">
      <w:pPr>
        <w:numPr>
          <w:ilvl w:val="1"/>
          <w:numId w:val="4"/>
        </w:numPr>
        <w:tabs>
          <w:tab w:val="left" w:pos="273"/>
        </w:tabs>
        <w:spacing w:before="18" w:line="262" w:lineRule="auto"/>
        <w:ind w:left="274" w:right="6" w:hanging="170"/>
        <w:jc w:val="both"/>
        <w:rPr>
          <w:rFonts w:ascii="Arial" w:eastAsia="宋体" w:hAnsi="Arial" w:cs="Arial"/>
          <w:w w:val="95"/>
          <w:sz w:val="15"/>
          <w:szCs w:val="15"/>
          <w:lang w:eastAsia="zh-CN"/>
        </w:rPr>
      </w:pPr>
      <w:r w:rsidRPr="002375E5">
        <w:rPr>
          <w:rFonts w:ascii="Arial" w:eastAsia="宋体" w:hAnsi="Arial" w:cs="Arial"/>
          <w:w w:val="95"/>
          <w:sz w:val="15"/>
          <w:szCs w:val="15"/>
          <w:lang w:eastAsia="zh-CN"/>
        </w:rPr>
        <w:t>She</w:t>
      </w:r>
      <w:r w:rsidRPr="00784D9B">
        <w:rPr>
          <w:rFonts w:ascii="Arial" w:eastAsia="宋体" w:hAnsi="Arial" w:cs="Arial"/>
          <w:w w:val="95"/>
          <w:sz w:val="15"/>
          <w:szCs w:val="15"/>
          <w:lang w:eastAsia="zh-CN"/>
        </w:rPr>
        <w:t>r</w:t>
      </w:r>
      <w:r w:rsidRPr="002375E5">
        <w:rPr>
          <w:rFonts w:ascii="Arial" w:eastAsia="宋体" w:hAnsi="Arial" w:cs="Arial"/>
          <w:w w:val="95"/>
          <w:sz w:val="15"/>
          <w:szCs w:val="15"/>
          <w:lang w:eastAsia="zh-CN"/>
        </w:rPr>
        <w:t>rodLR,BrimOGJ</w:t>
      </w:r>
      <w:r w:rsidRPr="00784D9B">
        <w:rPr>
          <w:rFonts w:ascii="Arial" w:eastAsia="宋体" w:hAnsi="Arial" w:cs="Arial"/>
          <w:w w:val="95"/>
          <w:sz w:val="15"/>
          <w:szCs w:val="15"/>
          <w:lang w:eastAsia="zh-CN"/>
        </w:rPr>
        <w:t>r</w:t>
      </w:r>
      <w:r w:rsidRPr="002375E5">
        <w:rPr>
          <w:rFonts w:ascii="Arial" w:eastAsia="宋体" w:hAnsi="Arial" w:cs="Arial"/>
          <w:w w:val="95"/>
          <w:sz w:val="15"/>
          <w:szCs w:val="15"/>
          <w:lang w:eastAsia="zh-CN"/>
        </w:rPr>
        <w:t>.</w:t>
      </w:r>
      <w:r w:rsidR="00DE07E9" w:rsidRPr="00DE07E9">
        <w:rPr>
          <w:rFonts w:ascii="Arial" w:eastAsia="宋体" w:hAnsi="Arial" w:cs="Arial" w:hint="eastAsia"/>
          <w:w w:val="95"/>
          <w:sz w:val="15"/>
          <w:szCs w:val="15"/>
          <w:lang w:eastAsia="zh-CN"/>
        </w:rPr>
        <w:t>结语：对人类发展生命历程研究的回顾与展望。</w:t>
      </w:r>
      <w:r w:rsidRPr="002375E5">
        <w:rPr>
          <w:rFonts w:ascii="Arial" w:eastAsia="宋体" w:hAnsi="Arial" w:cs="Arial"/>
          <w:w w:val="95"/>
          <w:sz w:val="15"/>
          <w:szCs w:val="15"/>
          <w:lang w:eastAsia="zh-CN"/>
        </w:rPr>
        <w:t>In: So</w:t>
      </w:r>
      <w:r w:rsidRPr="00784D9B">
        <w:rPr>
          <w:rFonts w:ascii="Arial" w:eastAsia="宋体" w:hAnsi="Arial" w:cs="Arial"/>
          <w:w w:val="95"/>
          <w:sz w:val="15"/>
          <w:szCs w:val="15"/>
          <w:lang w:eastAsia="zh-CN"/>
        </w:rPr>
        <w:t>r</w:t>
      </w:r>
      <w:r w:rsidRPr="002375E5">
        <w:rPr>
          <w:rFonts w:ascii="Arial" w:eastAsia="宋体" w:hAnsi="Arial" w:cs="Arial"/>
          <w:w w:val="95"/>
          <w:sz w:val="15"/>
          <w:szCs w:val="15"/>
          <w:lang w:eastAsia="zh-CN"/>
        </w:rPr>
        <w:t>ensen AB,</w:t>
      </w:r>
      <w:r w:rsidRPr="00784D9B">
        <w:rPr>
          <w:rFonts w:ascii="Arial" w:eastAsia="宋体" w:hAnsi="Arial" w:cs="Arial"/>
          <w:w w:val="95"/>
          <w:sz w:val="15"/>
          <w:szCs w:val="15"/>
          <w:lang w:eastAsia="zh-CN"/>
        </w:rPr>
        <w:t>W</w:t>
      </w:r>
      <w:r w:rsidRPr="002375E5">
        <w:rPr>
          <w:rFonts w:ascii="Arial" w:eastAsia="宋体" w:hAnsi="Arial" w:cs="Arial"/>
          <w:w w:val="95"/>
          <w:sz w:val="15"/>
          <w:szCs w:val="15"/>
          <w:lang w:eastAsia="zh-CN"/>
        </w:rPr>
        <w:t>eine</w:t>
      </w:r>
      <w:r w:rsidRPr="00784D9B">
        <w:rPr>
          <w:rFonts w:ascii="Arial" w:eastAsia="宋体" w:hAnsi="Arial" w:cs="Arial"/>
          <w:w w:val="95"/>
          <w:sz w:val="15"/>
          <w:szCs w:val="15"/>
          <w:lang w:eastAsia="zh-CN"/>
        </w:rPr>
        <w:t>r</w:t>
      </w:r>
      <w:r w:rsidRPr="002375E5">
        <w:rPr>
          <w:rFonts w:ascii="Arial" w:eastAsia="宋体" w:hAnsi="Arial" w:cs="Arial"/>
          <w:w w:val="95"/>
          <w:sz w:val="15"/>
          <w:szCs w:val="15"/>
          <w:lang w:eastAsia="zh-CN"/>
        </w:rPr>
        <w:t>tFE,SherrodLR(eds).</w:t>
      </w:r>
      <w:r w:rsidRPr="00784D9B">
        <w:rPr>
          <w:rFonts w:ascii="Arial" w:eastAsia="宋体" w:hAnsi="Arial" w:cs="Arial"/>
          <w:w w:val="95"/>
          <w:sz w:val="15"/>
          <w:szCs w:val="15"/>
          <w:lang w:eastAsia="zh-CN"/>
        </w:rPr>
        <w:t xml:space="preserve"> Human Development and the Life Course: Multidisciplinary Perspectives. </w:t>
      </w:r>
      <w:r w:rsidRPr="002375E5">
        <w:rPr>
          <w:rFonts w:ascii="Arial" w:eastAsia="宋体" w:hAnsi="Arial" w:cs="Arial"/>
          <w:w w:val="95"/>
          <w:sz w:val="15"/>
          <w:szCs w:val="15"/>
          <w:lang w:eastAsia="zh-CN"/>
        </w:rPr>
        <w:t>Hillsdale,NJ:Law</w:t>
      </w:r>
      <w:r w:rsidRPr="00784D9B">
        <w:rPr>
          <w:rFonts w:ascii="Arial" w:eastAsia="宋体" w:hAnsi="Arial" w:cs="Arial"/>
          <w:w w:val="95"/>
          <w:sz w:val="15"/>
          <w:szCs w:val="15"/>
          <w:lang w:eastAsia="zh-CN"/>
        </w:rPr>
        <w:t>r</w:t>
      </w:r>
      <w:r w:rsidRPr="002375E5">
        <w:rPr>
          <w:rFonts w:ascii="Arial" w:eastAsia="宋体" w:hAnsi="Arial" w:cs="Arial"/>
          <w:w w:val="95"/>
          <w:sz w:val="15"/>
          <w:szCs w:val="15"/>
          <w:lang w:eastAsia="zh-CN"/>
        </w:rPr>
        <w:t>enceErlbaumAssociates,1986,pp.557–80.</w:t>
      </w:r>
    </w:p>
    <w:p w:rsidR="00BE40BD" w:rsidRPr="00784D9B" w:rsidRDefault="00820198" w:rsidP="00784D9B">
      <w:pPr>
        <w:numPr>
          <w:ilvl w:val="1"/>
          <w:numId w:val="4"/>
        </w:numPr>
        <w:tabs>
          <w:tab w:val="left" w:pos="273"/>
        </w:tabs>
        <w:spacing w:before="18" w:line="262" w:lineRule="auto"/>
        <w:ind w:left="274" w:right="6" w:hanging="170"/>
        <w:jc w:val="both"/>
        <w:rPr>
          <w:rFonts w:ascii="Arial" w:eastAsia="宋体" w:hAnsi="Arial" w:cs="Arial"/>
          <w:w w:val="95"/>
          <w:sz w:val="15"/>
          <w:szCs w:val="15"/>
          <w:lang w:eastAsia="zh-CN"/>
        </w:rPr>
      </w:pPr>
      <w:r w:rsidRPr="00784D9B">
        <w:rPr>
          <w:rFonts w:ascii="Arial" w:eastAsia="宋体" w:hAnsi="Arial" w:cs="Arial"/>
          <w:w w:val="95"/>
          <w:sz w:val="15"/>
          <w:szCs w:val="15"/>
          <w:lang w:eastAsia="zh-CN"/>
        </w:rPr>
        <w:t xml:space="preserve">Kuh D, Hardy R. </w:t>
      </w:r>
      <w:r w:rsidR="00DE07E9" w:rsidRPr="00784D9B">
        <w:rPr>
          <w:rFonts w:ascii="Arial" w:eastAsia="宋体" w:hAnsi="Arial" w:cs="Arial" w:hint="eastAsia"/>
          <w:w w:val="95"/>
          <w:sz w:val="15"/>
          <w:szCs w:val="15"/>
          <w:lang w:eastAsia="zh-CN"/>
        </w:rPr>
        <w:t>结论：联系过去、现在和未来。</w:t>
      </w:r>
      <w:r w:rsidRPr="00784D9B">
        <w:rPr>
          <w:rFonts w:ascii="Arial" w:eastAsia="宋体" w:hAnsi="Arial" w:cs="Arial"/>
          <w:w w:val="95"/>
          <w:sz w:val="15"/>
          <w:szCs w:val="15"/>
          <w:lang w:eastAsia="zh-CN"/>
        </w:rPr>
        <w:t xml:space="preserve"> In: Kuh D, Hardy R (eds). A Life Course Approach to Women’s Health. Oxford: Oxford University Press (in Press).</w:t>
      </w:r>
    </w:p>
    <w:p w:rsidR="00BE40BD" w:rsidRPr="00784D9B" w:rsidRDefault="00820198" w:rsidP="00784D9B">
      <w:pPr>
        <w:numPr>
          <w:ilvl w:val="1"/>
          <w:numId w:val="4"/>
        </w:numPr>
        <w:tabs>
          <w:tab w:val="left" w:pos="273"/>
        </w:tabs>
        <w:spacing w:before="18" w:line="262" w:lineRule="auto"/>
        <w:ind w:left="274" w:right="6" w:hanging="170"/>
        <w:jc w:val="both"/>
        <w:rPr>
          <w:rFonts w:ascii="Arial" w:eastAsia="宋体" w:hAnsi="Arial" w:cs="Arial"/>
          <w:w w:val="95"/>
          <w:sz w:val="15"/>
          <w:szCs w:val="15"/>
          <w:lang w:eastAsia="zh-CN"/>
        </w:rPr>
      </w:pPr>
      <w:r w:rsidRPr="00784D9B">
        <w:rPr>
          <w:rFonts w:ascii="Arial" w:eastAsia="宋体" w:hAnsi="Arial" w:cs="Arial"/>
          <w:w w:val="95"/>
          <w:sz w:val="15"/>
          <w:szCs w:val="15"/>
          <w:lang w:eastAsia="zh-CN"/>
        </w:rPr>
        <w:t xml:space="preserve">Wadsworth MEJ, Kuh DJL. </w:t>
      </w:r>
      <w:r w:rsidR="00DE07E9" w:rsidRPr="00784D9B">
        <w:rPr>
          <w:rFonts w:ascii="Arial" w:eastAsia="宋体" w:hAnsi="Arial" w:cs="Arial" w:hint="eastAsia"/>
          <w:w w:val="95"/>
          <w:sz w:val="15"/>
          <w:szCs w:val="15"/>
          <w:lang w:eastAsia="zh-CN"/>
        </w:rPr>
        <w:t>儿童时期对成人健康的影响：最近对英国</w:t>
      </w:r>
      <w:r w:rsidR="00DE07E9" w:rsidRPr="00784D9B">
        <w:rPr>
          <w:rFonts w:ascii="Arial" w:eastAsia="宋体" w:hAnsi="Arial" w:cs="Arial" w:hint="eastAsia"/>
          <w:w w:val="95"/>
          <w:sz w:val="15"/>
          <w:szCs w:val="15"/>
          <w:lang w:eastAsia="zh-CN"/>
        </w:rPr>
        <w:t>1946</w:t>
      </w:r>
      <w:r w:rsidR="00DE07E9" w:rsidRPr="00784D9B">
        <w:rPr>
          <w:rFonts w:ascii="Arial" w:eastAsia="宋体" w:hAnsi="Arial" w:cs="Arial" w:hint="eastAsia"/>
          <w:w w:val="95"/>
          <w:sz w:val="15"/>
          <w:szCs w:val="15"/>
          <w:lang w:eastAsia="zh-CN"/>
        </w:rPr>
        <w:t>全国出生队列研究的工作回顾，</w:t>
      </w:r>
      <w:r w:rsidR="00DE07E9" w:rsidRPr="00784D9B">
        <w:rPr>
          <w:rFonts w:ascii="Arial" w:eastAsia="宋体" w:hAnsi="Arial" w:cs="Arial" w:hint="eastAsia"/>
          <w:w w:val="95"/>
          <w:sz w:val="15"/>
          <w:szCs w:val="15"/>
          <w:lang w:eastAsia="zh-CN"/>
        </w:rPr>
        <w:t>MRC</w:t>
      </w:r>
      <w:r w:rsidR="00DE07E9" w:rsidRPr="00784D9B">
        <w:rPr>
          <w:rFonts w:ascii="Arial" w:eastAsia="宋体" w:hAnsi="Arial" w:cs="Arial" w:hint="eastAsia"/>
          <w:w w:val="95"/>
          <w:sz w:val="15"/>
          <w:szCs w:val="15"/>
          <w:lang w:eastAsia="zh-CN"/>
        </w:rPr>
        <w:t>国家健康与发展调查部门</w:t>
      </w:r>
      <w:r w:rsidRPr="00784D9B">
        <w:rPr>
          <w:rFonts w:ascii="Arial" w:eastAsia="宋体" w:hAnsi="Arial" w:cs="Arial"/>
          <w:w w:val="95"/>
          <w:sz w:val="15"/>
          <w:szCs w:val="15"/>
          <w:lang w:eastAsia="zh-CN"/>
        </w:rPr>
        <w:t>Paediatr Perinat Epidemiol</w:t>
      </w:r>
      <w:r w:rsidRPr="002375E5">
        <w:rPr>
          <w:rFonts w:ascii="Arial" w:eastAsia="宋体" w:hAnsi="Arial" w:cs="Arial"/>
          <w:w w:val="95"/>
          <w:sz w:val="15"/>
          <w:szCs w:val="15"/>
          <w:lang w:eastAsia="zh-CN"/>
        </w:rPr>
        <w:t>1997</w:t>
      </w:r>
      <w:r w:rsidRPr="00784D9B">
        <w:rPr>
          <w:rFonts w:ascii="Arial" w:eastAsia="宋体" w:hAnsi="Arial" w:cs="Arial"/>
          <w:w w:val="95"/>
          <w:sz w:val="15"/>
          <w:szCs w:val="15"/>
          <w:lang w:eastAsia="zh-CN"/>
        </w:rPr>
        <w:t>;11:</w:t>
      </w:r>
      <w:r w:rsidRPr="002375E5">
        <w:rPr>
          <w:rFonts w:ascii="Arial" w:eastAsia="宋体" w:hAnsi="Arial" w:cs="Arial"/>
          <w:w w:val="95"/>
          <w:sz w:val="15"/>
          <w:szCs w:val="15"/>
          <w:lang w:eastAsia="zh-CN"/>
        </w:rPr>
        <w:t>2–20.</w:t>
      </w:r>
    </w:p>
    <w:p w:rsidR="00BE40BD" w:rsidRPr="00784D9B" w:rsidRDefault="00820198" w:rsidP="00784D9B">
      <w:pPr>
        <w:numPr>
          <w:ilvl w:val="1"/>
          <w:numId w:val="4"/>
        </w:numPr>
        <w:tabs>
          <w:tab w:val="left" w:pos="273"/>
        </w:tabs>
        <w:spacing w:before="18" w:line="262" w:lineRule="auto"/>
        <w:ind w:left="274" w:right="6" w:hanging="170"/>
        <w:jc w:val="both"/>
        <w:rPr>
          <w:rFonts w:ascii="Arial" w:eastAsia="宋体" w:hAnsi="Arial" w:cs="Arial"/>
          <w:w w:val="95"/>
          <w:sz w:val="15"/>
          <w:szCs w:val="15"/>
          <w:lang w:eastAsia="zh-CN"/>
        </w:rPr>
      </w:pPr>
      <w:r w:rsidRPr="00784D9B">
        <w:rPr>
          <w:rFonts w:ascii="Arial" w:eastAsia="宋体" w:hAnsi="Arial" w:cs="Arial"/>
          <w:w w:val="95"/>
          <w:sz w:val="15"/>
          <w:szCs w:val="15"/>
          <w:lang w:eastAsia="zh-CN"/>
        </w:rPr>
        <w:t xml:space="preserve">Power C. </w:t>
      </w:r>
      <w:r w:rsidR="00DE07E9" w:rsidRPr="00784D9B">
        <w:rPr>
          <w:rFonts w:ascii="Arial" w:eastAsia="宋体" w:hAnsi="Arial" w:cs="Arial" w:hint="eastAsia"/>
          <w:w w:val="95"/>
          <w:sz w:val="15"/>
          <w:szCs w:val="15"/>
          <w:lang w:eastAsia="zh-CN"/>
        </w:rPr>
        <w:t>1958</w:t>
      </w:r>
      <w:r w:rsidR="00DE07E9" w:rsidRPr="00784D9B">
        <w:rPr>
          <w:rFonts w:ascii="Arial" w:eastAsia="宋体" w:hAnsi="Arial" w:cs="Arial" w:hint="eastAsia"/>
          <w:w w:val="95"/>
          <w:sz w:val="15"/>
          <w:szCs w:val="15"/>
          <w:lang w:eastAsia="zh-CN"/>
        </w:rPr>
        <w:t>年出生儿童健康回顾：国家儿童发展研究。</w:t>
      </w:r>
      <w:r w:rsidRPr="00784D9B">
        <w:rPr>
          <w:rFonts w:ascii="Arial" w:eastAsia="宋体" w:hAnsi="Arial" w:cs="Arial"/>
          <w:w w:val="95"/>
          <w:sz w:val="15"/>
          <w:szCs w:val="15"/>
          <w:lang w:eastAsia="zh-CN"/>
        </w:rPr>
        <w:t>Paediatr Perinat Epidemiol</w:t>
      </w:r>
      <w:r w:rsidRPr="002375E5">
        <w:rPr>
          <w:rFonts w:ascii="Arial" w:eastAsia="宋体" w:hAnsi="Arial" w:cs="Arial"/>
          <w:w w:val="95"/>
          <w:sz w:val="15"/>
          <w:szCs w:val="15"/>
          <w:lang w:eastAsia="zh-CN"/>
        </w:rPr>
        <w:t>1992</w:t>
      </w:r>
      <w:r w:rsidRPr="00784D9B">
        <w:rPr>
          <w:rFonts w:ascii="Arial" w:eastAsia="宋体" w:hAnsi="Arial" w:cs="Arial"/>
          <w:w w:val="95"/>
          <w:sz w:val="15"/>
          <w:szCs w:val="15"/>
          <w:lang w:eastAsia="zh-CN"/>
        </w:rPr>
        <w:t>;6:</w:t>
      </w:r>
      <w:r w:rsidRPr="002375E5">
        <w:rPr>
          <w:rFonts w:ascii="Arial" w:eastAsia="宋体" w:hAnsi="Arial" w:cs="Arial"/>
          <w:w w:val="95"/>
          <w:sz w:val="15"/>
          <w:szCs w:val="15"/>
          <w:lang w:eastAsia="zh-CN"/>
        </w:rPr>
        <w:t>91–110.</w:t>
      </w:r>
    </w:p>
    <w:p w:rsidR="00BE40BD" w:rsidRPr="00784D9B" w:rsidRDefault="00820198" w:rsidP="00784D9B">
      <w:pPr>
        <w:numPr>
          <w:ilvl w:val="1"/>
          <w:numId w:val="4"/>
        </w:numPr>
        <w:tabs>
          <w:tab w:val="left" w:pos="273"/>
        </w:tabs>
        <w:spacing w:before="18" w:line="262" w:lineRule="auto"/>
        <w:ind w:left="274" w:right="6" w:hanging="170"/>
        <w:jc w:val="both"/>
        <w:rPr>
          <w:rFonts w:ascii="Arial" w:eastAsia="宋体" w:hAnsi="Arial" w:cs="Arial"/>
          <w:w w:val="95"/>
          <w:sz w:val="15"/>
          <w:szCs w:val="15"/>
          <w:lang w:eastAsia="zh-CN"/>
        </w:rPr>
      </w:pPr>
      <w:r w:rsidRPr="00784D9B">
        <w:rPr>
          <w:rFonts w:ascii="Arial" w:eastAsia="宋体" w:hAnsi="Arial" w:cs="Arial"/>
          <w:w w:val="95"/>
          <w:sz w:val="15"/>
          <w:szCs w:val="15"/>
          <w:lang w:eastAsia="zh-CN"/>
        </w:rPr>
        <w:t>Golding J, Pembrey M, Jones R.</w:t>
      </w:r>
      <w:r w:rsidR="00A9148D" w:rsidRPr="00784D9B">
        <w:rPr>
          <w:rFonts w:ascii="Arial" w:eastAsia="宋体" w:hAnsi="Arial" w:cs="Arial"/>
          <w:w w:val="95"/>
          <w:sz w:val="15"/>
          <w:szCs w:val="15"/>
          <w:lang w:eastAsia="zh-CN"/>
        </w:rPr>
        <w:t>ALSPAC—</w:t>
      </w:r>
      <w:r w:rsidR="00A9148D" w:rsidRPr="00784D9B">
        <w:rPr>
          <w:rFonts w:ascii="Arial" w:eastAsia="宋体" w:hAnsi="Arial" w:cs="Arial" w:hint="eastAsia"/>
          <w:w w:val="95"/>
          <w:sz w:val="15"/>
          <w:szCs w:val="15"/>
          <w:lang w:eastAsia="zh-CN"/>
        </w:rPr>
        <w:t>英国的家长和孩子的</w:t>
      </w:r>
      <w:r w:rsidR="00A9148D" w:rsidRPr="00784D9B">
        <w:rPr>
          <w:rFonts w:ascii="Arial" w:eastAsia="宋体" w:hAnsi="Arial" w:cs="Arial" w:hint="eastAsia"/>
          <w:w w:val="95"/>
          <w:sz w:val="15"/>
          <w:szCs w:val="15"/>
          <w:lang w:eastAsia="zh-CN"/>
        </w:rPr>
        <w:t>Avon</w:t>
      </w:r>
      <w:r w:rsidR="00A9148D" w:rsidRPr="00784D9B">
        <w:rPr>
          <w:rFonts w:ascii="Arial" w:eastAsia="宋体" w:hAnsi="Arial" w:cs="Arial" w:hint="eastAsia"/>
          <w:w w:val="95"/>
          <w:sz w:val="15"/>
          <w:szCs w:val="15"/>
          <w:lang w:eastAsia="zh-CN"/>
        </w:rPr>
        <w:t>纵向研究</w:t>
      </w:r>
      <w:r w:rsidR="00A9148D" w:rsidRPr="00784D9B">
        <w:rPr>
          <w:rFonts w:ascii="Arial" w:eastAsia="宋体" w:hAnsi="Arial" w:cs="Arial" w:hint="eastAsia"/>
          <w:w w:val="95"/>
          <w:sz w:val="15"/>
          <w:szCs w:val="15"/>
          <w:lang w:eastAsia="zh-CN"/>
        </w:rPr>
        <w:t>:1</w:t>
      </w:r>
      <w:r w:rsidR="00A9148D" w:rsidRPr="00784D9B">
        <w:rPr>
          <w:rFonts w:ascii="Arial" w:eastAsia="宋体" w:hAnsi="Arial" w:cs="Arial" w:hint="eastAsia"/>
          <w:w w:val="95"/>
          <w:sz w:val="15"/>
          <w:szCs w:val="15"/>
          <w:lang w:eastAsia="zh-CN"/>
        </w:rPr>
        <w:t>研究方法。</w:t>
      </w:r>
      <w:r w:rsidRPr="00784D9B">
        <w:rPr>
          <w:rFonts w:ascii="Arial" w:eastAsia="宋体" w:hAnsi="Arial" w:cs="Arial"/>
          <w:w w:val="95"/>
          <w:sz w:val="15"/>
          <w:szCs w:val="15"/>
          <w:lang w:eastAsia="zh-CN"/>
        </w:rPr>
        <w:t>Paediatr Perinat Epidemiol</w:t>
      </w:r>
      <w:r w:rsidRPr="002375E5">
        <w:rPr>
          <w:rFonts w:ascii="Arial" w:eastAsia="宋体" w:hAnsi="Arial" w:cs="Arial"/>
          <w:w w:val="95"/>
          <w:sz w:val="15"/>
          <w:szCs w:val="15"/>
          <w:lang w:eastAsia="zh-CN"/>
        </w:rPr>
        <w:t>2001</w:t>
      </w:r>
      <w:r w:rsidRPr="00784D9B">
        <w:rPr>
          <w:rFonts w:ascii="Arial" w:eastAsia="宋体" w:hAnsi="Arial" w:cs="Arial"/>
          <w:w w:val="95"/>
          <w:sz w:val="15"/>
          <w:szCs w:val="15"/>
          <w:lang w:eastAsia="zh-CN"/>
        </w:rPr>
        <w:t>;15:</w:t>
      </w:r>
      <w:r w:rsidRPr="002375E5">
        <w:rPr>
          <w:rFonts w:ascii="Arial" w:eastAsia="宋体" w:hAnsi="Arial" w:cs="Arial"/>
          <w:w w:val="95"/>
          <w:sz w:val="15"/>
          <w:szCs w:val="15"/>
          <w:lang w:eastAsia="zh-CN"/>
        </w:rPr>
        <w:t>74–87.</w:t>
      </w:r>
    </w:p>
    <w:p w:rsidR="00BE40BD" w:rsidRPr="00784D9B" w:rsidRDefault="00820198" w:rsidP="00784D9B">
      <w:pPr>
        <w:numPr>
          <w:ilvl w:val="1"/>
          <w:numId w:val="4"/>
        </w:numPr>
        <w:tabs>
          <w:tab w:val="left" w:pos="273"/>
        </w:tabs>
        <w:spacing w:before="18" w:line="262" w:lineRule="auto"/>
        <w:ind w:left="274" w:right="6" w:hanging="170"/>
        <w:jc w:val="both"/>
        <w:rPr>
          <w:rFonts w:ascii="Arial" w:eastAsia="宋体" w:hAnsi="Arial" w:cs="Arial"/>
          <w:w w:val="95"/>
          <w:sz w:val="15"/>
          <w:szCs w:val="15"/>
          <w:lang w:eastAsia="zh-CN"/>
        </w:rPr>
      </w:pPr>
      <w:r w:rsidRPr="00784D9B">
        <w:rPr>
          <w:rFonts w:ascii="Arial" w:eastAsia="宋体" w:hAnsi="Arial" w:cs="Arial"/>
          <w:w w:val="95"/>
          <w:sz w:val="15"/>
          <w:szCs w:val="15"/>
          <w:lang w:eastAsia="zh-CN"/>
        </w:rPr>
        <w:t xml:space="preserve">Kuh DL, Power C, Rodgers B. </w:t>
      </w:r>
      <w:r w:rsidR="00A80F0D" w:rsidRPr="00784D9B">
        <w:rPr>
          <w:rFonts w:ascii="Arial" w:eastAsia="宋体" w:hAnsi="Arial" w:cs="Arial" w:hint="eastAsia"/>
          <w:w w:val="95"/>
          <w:sz w:val="15"/>
          <w:szCs w:val="15"/>
          <w:lang w:eastAsia="zh-CN"/>
        </w:rPr>
        <w:t>社会阶级的长期趋势和成人身高的性别差异。</w:t>
      </w:r>
      <w:r w:rsidRPr="00784D9B">
        <w:rPr>
          <w:rFonts w:ascii="Arial" w:eastAsia="宋体" w:hAnsi="Arial" w:cs="Arial"/>
          <w:w w:val="95"/>
          <w:sz w:val="15"/>
          <w:szCs w:val="15"/>
          <w:lang w:eastAsia="zh-CN"/>
        </w:rPr>
        <w:t>Int J Epidemiol 1991;20:1001–09.</w:t>
      </w:r>
    </w:p>
    <w:p w:rsidR="006D4E31" w:rsidRPr="00784D9B" w:rsidRDefault="00820198" w:rsidP="00784D9B">
      <w:pPr>
        <w:numPr>
          <w:ilvl w:val="1"/>
          <w:numId w:val="4"/>
        </w:numPr>
        <w:tabs>
          <w:tab w:val="left" w:pos="274"/>
        </w:tabs>
        <w:spacing w:before="18" w:line="262" w:lineRule="auto"/>
        <w:ind w:left="274" w:right="6" w:hanging="170"/>
        <w:jc w:val="both"/>
        <w:rPr>
          <w:rFonts w:ascii="Arial" w:eastAsia="宋体" w:hAnsi="Arial" w:cs="Arial"/>
          <w:w w:val="95"/>
          <w:sz w:val="15"/>
          <w:szCs w:val="15"/>
          <w:lang w:eastAsia="zh-CN"/>
        </w:rPr>
      </w:pPr>
      <w:r w:rsidRPr="00784D9B">
        <w:rPr>
          <w:rFonts w:ascii="Arial" w:eastAsia="宋体" w:hAnsi="Arial" w:cs="Arial"/>
          <w:w w:val="95"/>
          <w:sz w:val="15"/>
          <w:szCs w:val="15"/>
          <w:lang w:eastAsia="zh-CN"/>
        </w:rPr>
        <w:t>89 Upton MN, McConnachie MA, McSharry C et al.</w:t>
      </w:r>
      <w:r w:rsidR="00A80F0D" w:rsidRPr="00784D9B">
        <w:rPr>
          <w:rFonts w:ascii="Arial" w:eastAsia="宋体" w:hAnsi="Arial" w:cs="Arial" w:hint="eastAsia"/>
          <w:w w:val="95"/>
          <w:sz w:val="15"/>
          <w:szCs w:val="15"/>
          <w:lang w:eastAsia="zh-CN"/>
        </w:rPr>
        <w:t>成人哮喘和花粉热的发病率在</w:t>
      </w:r>
      <w:r w:rsidR="00A80F0D" w:rsidRPr="00784D9B">
        <w:rPr>
          <w:rFonts w:ascii="Arial" w:eastAsia="宋体" w:hAnsi="Arial" w:cs="Arial" w:hint="eastAsia"/>
          <w:w w:val="95"/>
          <w:sz w:val="15"/>
          <w:szCs w:val="15"/>
          <w:lang w:eastAsia="zh-CN"/>
        </w:rPr>
        <w:t>20</w:t>
      </w:r>
      <w:r w:rsidR="00A80F0D" w:rsidRPr="00784D9B">
        <w:rPr>
          <w:rFonts w:ascii="Arial" w:eastAsia="宋体" w:hAnsi="Arial" w:cs="Arial" w:hint="eastAsia"/>
          <w:w w:val="95"/>
          <w:sz w:val="15"/>
          <w:szCs w:val="15"/>
          <w:lang w:eastAsia="zh-CN"/>
        </w:rPr>
        <w:t>年中的跨带趋势：父母和子女的家庭的</w:t>
      </w:r>
      <w:r w:rsidR="00A80F0D" w:rsidRPr="00784D9B">
        <w:rPr>
          <w:rFonts w:ascii="Arial" w:eastAsia="宋体" w:hAnsi="Arial" w:cs="Arial" w:hint="eastAsia"/>
          <w:w w:val="95"/>
          <w:sz w:val="15"/>
          <w:szCs w:val="15"/>
          <w:lang w:eastAsia="zh-CN"/>
        </w:rPr>
        <w:t>Midspan</w:t>
      </w:r>
      <w:r w:rsidR="00A80F0D" w:rsidRPr="00784D9B">
        <w:rPr>
          <w:rFonts w:ascii="Arial" w:eastAsia="宋体" w:hAnsi="Arial" w:cs="Arial" w:hint="eastAsia"/>
          <w:w w:val="95"/>
          <w:sz w:val="15"/>
          <w:szCs w:val="15"/>
          <w:lang w:eastAsia="zh-CN"/>
        </w:rPr>
        <w:t>调查</w:t>
      </w:r>
      <w:r w:rsidR="006D4E31" w:rsidRPr="00784D9B">
        <w:rPr>
          <w:rFonts w:ascii="Arial" w:eastAsia="宋体" w:hAnsi="Arial" w:cs="Arial"/>
          <w:w w:val="95"/>
          <w:sz w:val="15"/>
          <w:szCs w:val="15"/>
          <w:lang w:eastAsia="zh-CN"/>
        </w:rPr>
        <w:t>BMJ 2000; 321:88–92.</w:t>
      </w:r>
    </w:p>
    <w:p w:rsidR="00BE40BD" w:rsidRPr="00784D9B" w:rsidRDefault="00BE40BD" w:rsidP="00784D9B">
      <w:pPr>
        <w:numPr>
          <w:ilvl w:val="1"/>
          <w:numId w:val="4"/>
        </w:numPr>
        <w:tabs>
          <w:tab w:val="left" w:pos="274"/>
        </w:tabs>
        <w:spacing w:before="18" w:line="262" w:lineRule="auto"/>
        <w:ind w:left="274" w:right="6" w:hanging="170"/>
        <w:jc w:val="both"/>
        <w:rPr>
          <w:rFonts w:ascii="Arial" w:eastAsia="宋体" w:hAnsi="Arial" w:cs="Arial"/>
          <w:w w:val="95"/>
          <w:sz w:val="15"/>
          <w:szCs w:val="15"/>
          <w:lang w:eastAsia="zh-CN"/>
        </w:rPr>
      </w:pPr>
    </w:p>
    <w:p w:rsidR="00BE40BD" w:rsidRPr="00784D9B" w:rsidRDefault="00820198" w:rsidP="00784D9B">
      <w:pPr>
        <w:numPr>
          <w:ilvl w:val="1"/>
          <w:numId w:val="4"/>
        </w:numPr>
        <w:tabs>
          <w:tab w:val="left" w:pos="274"/>
        </w:tabs>
        <w:spacing w:before="18" w:line="262" w:lineRule="auto"/>
        <w:ind w:left="274" w:right="6" w:hanging="170"/>
        <w:jc w:val="both"/>
        <w:rPr>
          <w:rFonts w:ascii="Arial" w:eastAsia="宋体" w:hAnsi="Arial" w:cs="Arial"/>
          <w:w w:val="95"/>
          <w:sz w:val="15"/>
          <w:szCs w:val="15"/>
          <w:lang w:eastAsia="zh-CN"/>
        </w:rPr>
      </w:pPr>
      <w:r w:rsidRPr="00784D9B">
        <w:rPr>
          <w:rFonts w:ascii="Arial" w:eastAsia="宋体" w:hAnsi="Arial" w:cs="Arial"/>
          <w:w w:val="95"/>
          <w:sz w:val="15"/>
          <w:szCs w:val="15"/>
          <w:lang w:eastAsia="zh-CN"/>
        </w:rPr>
        <w:br w:type="column"/>
      </w:r>
    </w:p>
    <w:p w:rsidR="00BE40BD" w:rsidRPr="00784D9B" w:rsidRDefault="00820198" w:rsidP="00784D9B">
      <w:pPr>
        <w:numPr>
          <w:ilvl w:val="1"/>
          <w:numId w:val="4"/>
        </w:numPr>
        <w:tabs>
          <w:tab w:val="left" w:pos="273"/>
        </w:tabs>
        <w:spacing w:before="18" w:line="262" w:lineRule="auto"/>
        <w:ind w:left="274" w:right="6" w:hanging="170"/>
        <w:jc w:val="both"/>
        <w:rPr>
          <w:rFonts w:ascii="Arial" w:eastAsia="宋体" w:hAnsi="Arial" w:cs="Arial"/>
          <w:w w:val="95"/>
          <w:sz w:val="15"/>
          <w:szCs w:val="15"/>
          <w:lang w:eastAsia="zh-CN"/>
        </w:rPr>
      </w:pPr>
      <w:r w:rsidRPr="00784D9B">
        <w:rPr>
          <w:rFonts w:ascii="Arial" w:eastAsia="宋体" w:hAnsi="Arial" w:cs="Arial"/>
          <w:w w:val="95"/>
          <w:sz w:val="15"/>
          <w:szCs w:val="15"/>
          <w:lang w:eastAsia="zh-CN"/>
        </w:rPr>
        <w:t xml:space="preserve">Taylor B, Wadsworth J, Wadsworth MEJ, Peckham C. </w:t>
      </w:r>
      <w:r w:rsidR="006D4E31" w:rsidRPr="00784D9B">
        <w:rPr>
          <w:rFonts w:ascii="Arial" w:eastAsia="宋体" w:hAnsi="Arial" w:cs="Arial" w:hint="eastAsia"/>
          <w:w w:val="95"/>
          <w:sz w:val="15"/>
          <w:szCs w:val="15"/>
          <w:lang w:eastAsia="zh-CN"/>
        </w:rPr>
        <w:t>1939 - 45</w:t>
      </w:r>
      <w:r w:rsidR="006D4E31" w:rsidRPr="00784D9B">
        <w:rPr>
          <w:rFonts w:ascii="Arial" w:eastAsia="宋体" w:hAnsi="Arial" w:cs="Arial" w:hint="eastAsia"/>
          <w:w w:val="95"/>
          <w:sz w:val="15"/>
          <w:szCs w:val="15"/>
          <w:lang w:eastAsia="zh-CN"/>
        </w:rPr>
        <w:t>战争以来儿童湿疹流行率的变化</w:t>
      </w:r>
      <w:r w:rsidRPr="00784D9B">
        <w:rPr>
          <w:rFonts w:ascii="Arial" w:eastAsia="宋体" w:hAnsi="Arial" w:cs="Arial"/>
          <w:w w:val="95"/>
          <w:sz w:val="15"/>
          <w:szCs w:val="15"/>
          <w:lang w:eastAsia="zh-CN"/>
        </w:rPr>
        <w:t xml:space="preserve">. Lancet </w:t>
      </w:r>
      <w:r w:rsidRPr="002375E5">
        <w:rPr>
          <w:rFonts w:ascii="Arial" w:eastAsia="宋体" w:hAnsi="Arial" w:cs="Arial"/>
          <w:w w:val="95"/>
          <w:sz w:val="15"/>
          <w:szCs w:val="15"/>
          <w:lang w:eastAsia="zh-CN"/>
        </w:rPr>
        <w:t>1984;</w:t>
      </w:r>
      <w:r w:rsidRPr="00784D9B">
        <w:rPr>
          <w:rFonts w:ascii="Arial" w:eastAsia="宋体" w:hAnsi="Arial" w:cs="Arial"/>
          <w:w w:val="95"/>
          <w:sz w:val="15"/>
          <w:szCs w:val="15"/>
          <w:lang w:eastAsia="zh-CN"/>
        </w:rPr>
        <w:t>ii:</w:t>
      </w:r>
      <w:r w:rsidRPr="002375E5">
        <w:rPr>
          <w:rFonts w:ascii="Arial" w:eastAsia="宋体" w:hAnsi="Arial" w:cs="Arial"/>
          <w:w w:val="95"/>
          <w:sz w:val="15"/>
          <w:szCs w:val="15"/>
          <w:lang w:eastAsia="zh-CN"/>
        </w:rPr>
        <w:t>1255–57.</w:t>
      </w:r>
    </w:p>
    <w:p w:rsidR="00BE40BD" w:rsidRPr="00784D9B" w:rsidRDefault="00820198" w:rsidP="00784D9B">
      <w:pPr>
        <w:numPr>
          <w:ilvl w:val="1"/>
          <w:numId w:val="4"/>
        </w:numPr>
        <w:tabs>
          <w:tab w:val="left" w:pos="273"/>
        </w:tabs>
        <w:spacing w:before="18" w:line="262" w:lineRule="auto"/>
        <w:ind w:left="274" w:right="6" w:hanging="170"/>
        <w:jc w:val="both"/>
        <w:rPr>
          <w:rFonts w:ascii="Arial" w:eastAsia="宋体" w:hAnsi="Arial" w:cs="Arial"/>
          <w:w w:val="95"/>
          <w:sz w:val="15"/>
          <w:szCs w:val="15"/>
          <w:lang w:eastAsia="zh-CN"/>
        </w:rPr>
      </w:pPr>
      <w:r w:rsidRPr="00784D9B">
        <w:rPr>
          <w:rFonts w:ascii="Arial" w:eastAsia="宋体" w:hAnsi="Arial" w:cs="Arial"/>
          <w:w w:val="95"/>
          <w:sz w:val="15"/>
          <w:szCs w:val="15"/>
          <w:lang w:eastAsia="zh-CN"/>
        </w:rPr>
        <w:t xml:space="preserve">Fall CHD, Vijayakumar M, Barker DJP, Osmond C, Duggleby S. </w:t>
      </w:r>
      <w:r w:rsidR="006D4E31" w:rsidRPr="00784D9B">
        <w:rPr>
          <w:rFonts w:ascii="Arial" w:eastAsia="宋体" w:hAnsi="Arial" w:cs="Arial" w:hint="eastAsia"/>
          <w:w w:val="95"/>
          <w:sz w:val="15"/>
          <w:szCs w:val="15"/>
          <w:lang w:eastAsia="zh-CN"/>
        </w:rPr>
        <w:t>婴儿期体重与成人冠心病患病率。</w:t>
      </w:r>
      <w:r w:rsidRPr="00784D9B">
        <w:rPr>
          <w:rFonts w:ascii="Arial" w:eastAsia="宋体" w:hAnsi="Arial" w:cs="Arial"/>
          <w:w w:val="95"/>
          <w:sz w:val="15"/>
          <w:szCs w:val="15"/>
          <w:lang w:eastAsia="zh-CN"/>
        </w:rPr>
        <w:t>BMJ 1995;310:17–19.</w:t>
      </w:r>
    </w:p>
    <w:p w:rsidR="00BE40BD" w:rsidRPr="00784D9B" w:rsidRDefault="00820198" w:rsidP="00784D9B">
      <w:pPr>
        <w:numPr>
          <w:ilvl w:val="1"/>
          <w:numId w:val="4"/>
        </w:numPr>
        <w:tabs>
          <w:tab w:val="left" w:pos="273"/>
        </w:tabs>
        <w:spacing w:before="18" w:line="262" w:lineRule="auto"/>
        <w:ind w:left="274" w:right="6" w:hanging="170"/>
        <w:jc w:val="both"/>
        <w:rPr>
          <w:rFonts w:ascii="Arial" w:eastAsia="宋体" w:hAnsi="Arial" w:cs="Arial"/>
          <w:w w:val="95"/>
          <w:sz w:val="15"/>
          <w:szCs w:val="15"/>
          <w:lang w:eastAsia="zh-CN"/>
        </w:rPr>
      </w:pPr>
      <w:r w:rsidRPr="00784D9B">
        <w:rPr>
          <w:rFonts w:ascii="Arial" w:eastAsia="宋体" w:hAnsi="Arial" w:cs="Arial"/>
          <w:w w:val="95"/>
          <w:sz w:val="15"/>
          <w:szCs w:val="15"/>
          <w:lang w:eastAsia="zh-CN"/>
        </w:rPr>
        <w:t xml:space="preserve">Maheswaran R, Strachan DP, Dodgeon B, Best NG. </w:t>
      </w:r>
      <w:r w:rsidR="006D4E31" w:rsidRPr="00784D9B">
        <w:rPr>
          <w:rFonts w:ascii="Arial" w:eastAsia="宋体" w:hAnsi="Arial" w:cs="Arial" w:hint="eastAsia"/>
          <w:w w:val="95"/>
          <w:sz w:val="15"/>
          <w:szCs w:val="15"/>
          <w:lang w:eastAsia="zh-CN"/>
        </w:rPr>
        <w:t>以人群为基础的病例对照研究，以英国和威尔士的胃癌及中风为例，探讨生命早期对成人和成人死亡率地理变异的影响。</w:t>
      </w:r>
      <w:r w:rsidRPr="00784D9B">
        <w:rPr>
          <w:rFonts w:ascii="Arial" w:eastAsia="宋体" w:hAnsi="Arial" w:cs="Arial"/>
          <w:w w:val="95"/>
          <w:sz w:val="15"/>
          <w:szCs w:val="15"/>
          <w:lang w:eastAsia="zh-CN"/>
        </w:rPr>
        <w:t>Int J Epidemiol 2002;31: 375–82.</w:t>
      </w:r>
    </w:p>
    <w:p w:rsidR="00BE40BD" w:rsidRPr="00784D9B" w:rsidRDefault="00820198" w:rsidP="00784D9B">
      <w:pPr>
        <w:numPr>
          <w:ilvl w:val="1"/>
          <w:numId w:val="4"/>
        </w:numPr>
        <w:tabs>
          <w:tab w:val="left" w:pos="273"/>
        </w:tabs>
        <w:spacing w:before="18" w:line="262" w:lineRule="auto"/>
        <w:ind w:left="274" w:right="6" w:hanging="170"/>
        <w:jc w:val="both"/>
        <w:rPr>
          <w:rFonts w:ascii="Arial" w:eastAsia="宋体" w:hAnsi="Arial" w:cs="Arial"/>
          <w:w w:val="95"/>
          <w:sz w:val="15"/>
          <w:szCs w:val="15"/>
          <w:lang w:eastAsia="zh-CN"/>
        </w:rPr>
      </w:pPr>
      <w:r w:rsidRPr="00784D9B">
        <w:rPr>
          <w:rFonts w:ascii="Arial" w:eastAsia="宋体" w:hAnsi="Arial" w:cs="Arial"/>
          <w:w w:val="95"/>
          <w:sz w:val="15"/>
          <w:szCs w:val="15"/>
          <w:lang w:eastAsia="zh-CN"/>
        </w:rPr>
        <w:t xml:space="preserve">Berney LR, Blane DB. </w:t>
      </w:r>
      <w:r w:rsidR="0047064A" w:rsidRPr="00784D9B">
        <w:rPr>
          <w:rFonts w:ascii="Arial" w:eastAsia="宋体" w:hAnsi="Arial" w:cs="Arial" w:hint="eastAsia"/>
          <w:w w:val="95"/>
          <w:sz w:val="15"/>
          <w:szCs w:val="15"/>
          <w:lang w:eastAsia="zh-CN"/>
        </w:rPr>
        <w:t>收集回顾性数据：</w:t>
      </w:r>
      <w:r w:rsidR="0047064A" w:rsidRPr="00784D9B">
        <w:rPr>
          <w:rFonts w:ascii="Arial" w:eastAsia="宋体" w:hAnsi="Arial" w:cs="Arial" w:hint="eastAsia"/>
          <w:w w:val="95"/>
          <w:sz w:val="15"/>
          <w:szCs w:val="15"/>
          <w:lang w:eastAsia="zh-CN"/>
        </w:rPr>
        <w:t>50</w:t>
      </w:r>
      <w:r w:rsidR="0047064A" w:rsidRPr="00784D9B">
        <w:rPr>
          <w:rFonts w:ascii="Arial" w:eastAsia="宋体" w:hAnsi="Arial" w:cs="Arial" w:hint="eastAsia"/>
          <w:w w:val="95"/>
          <w:sz w:val="15"/>
          <w:szCs w:val="15"/>
          <w:lang w:eastAsia="zh-CN"/>
        </w:rPr>
        <w:t>年后召回的数据准确性与历史记录不符</w:t>
      </w:r>
      <w:r w:rsidRPr="00784D9B">
        <w:rPr>
          <w:rFonts w:ascii="Arial" w:eastAsia="宋体" w:hAnsi="Arial" w:cs="Arial"/>
          <w:w w:val="95"/>
          <w:sz w:val="15"/>
          <w:szCs w:val="15"/>
          <w:lang w:eastAsia="zh-CN"/>
        </w:rPr>
        <w:t>SocSci Med 1997;45: 1519–25.</w:t>
      </w:r>
    </w:p>
    <w:p w:rsidR="00BE40BD" w:rsidRPr="00784D9B" w:rsidRDefault="00820198" w:rsidP="00784D9B">
      <w:pPr>
        <w:numPr>
          <w:ilvl w:val="1"/>
          <w:numId w:val="4"/>
        </w:numPr>
        <w:tabs>
          <w:tab w:val="left" w:pos="273"/>
        </w:tabs>
        <w:spacing w:before="18" w:line="262" w:lineRule="auto"/>
        <w:ind w:left="274" w:right="6" w:hanging="170"/>
        <w:jc w:val="both"/>
        <w:rPr>
          <w:rFonts w:ascii="Arial" w:eastAsia="宋体" w:hAnsi="Arial" w:cs="Arial"/>
          <w:w w:val="95"/>
          <w:sz w:val="15"/>
          <w:szCs w:val="15"/>
          <w:lang w:eastAsia="zh-CN"/>
        </w:rPr>
      </w:pPr>
      <w:r w:rsidRPr="00784D9B">
        <w:rPr>
          <w:rFonts w:ascii="Arial" w:eastAsia="宋体" w:hAnsi="Arial" w:cs="Arial"/>
          <w:w w:val="95"/>
          <w:sz w:val="15"/>
          <w:szCs w:val="15"/>
          <w:lang w:eastAsia="zh-CN"/>
        </w:rPr>
        <w:t xml:space="preserve">Stanner SA, Bulmer K, Andres C et al. </w:t>
      </w:r>
      <w:r w:rsidR="0047064A" w:rsidRPr="00784D9B">
        <w:rPr>
          <w:rFonts w:ascii="Arial" w:eastAsia="宋体" w:hAnsi="Arial" w:cs="Arial" w:hint="eastAsia"/>
          <w:w w:val="95"/>
          <w:sz w:val="15"/>
          <w:szCs w:val="15"/>
          <w:lang w:eastAsia="zh-CN"/>
        </w:rPr>
        <w:t>宫内营养不良是否决定了成年后的糖尿病和冠心病？</w:t>
      </w:r>
      <w:r w:rsidR="0047064A" w:rsidRPr="00784D9B">
        <w:rPr>
          <w:rFonts w:ascii="Arial" w:eastAsia="宋体" w:hAnsi="Arial" w:cs="Arial" w:hint="eastAsia"/>
          <w:w w:val="95"/>
          <w:sz w:val="15"/>
          <w:szCs w:val="15"/>
          <w:lang w:eastAsia="zh-CN"/>
        </w:rPr>
        <w:t xml:space="preserve"> Leningrad</w:t>
      </w:r>
      <w:r w:rsidR="0047064A" w:rsidRPr="00784D9B">
        <w:rPr>
          <w:rFonts w:ascii="Arial" w:eastAsia="宋体" w:hAnsi="Arial" w:cs="Arial" w:hint="eastAsia"/>
          <w:w w:val="95"/>
          <w:sz w:val="15"/>
          <w:szCs w:val="15"/>
          <w:lang w:eastAsia="zh-CN"/>
        </w:rPr>
        <w:t>的研究结果，一项横断面研究。</w:t>
      </w:r>
      <w:r w:rsidRPr="00784D9B">
        <w:rPr>
          <w:rFonts w:ascii="Arial" w:eastAsia="宋体" w:hAnsi="Arial" w:cs="Arial"/>
          <w:w w:val="95"/>
          <w:sz w:val="15"/>
          <w:szCs w:val="15"/>
          <w:lang w:eastAsia="zh-CN"/>
        </w:rPr>
        <w:t>BMJ 1997; 315:1342–48.</w:t>
      </w:r>
    </w:p>
    <w:p w:rsidR="00BE40BD" w:rsidRPr="00784D9B" w:rsidRDefault="00820198" w:rsidP="00784D9B">
      <w:pPr>
        <w:numPr>
          <w:ilvl w:val="1"/>
          <w:numId w:val="4"/>
        </w:numPr>
        <w:tabs>
          <w:tab w:val="left" w:pos="273"/>
        </w:tabs>
        <w:spacing w:before="18" w:line="262" w:lineRule="auto"/>
        <w:ind w:left="274" w:right="6" w:hanging="170"/>
        <w:jc w:val="both"/>
        <w:rPr>
          <w:rFonts w:ascii="Arial" w:eastAsia="宋体" w:hAnsi="Arial" w:cs="Arial"/>
          <w:w w:val="95"/>
          <w:sz w:val="15"/>
          <w:szCs w:val="15"/>
          <w:lang w:eastAsia="zh-CN"/>
        </w:rPr>
      </w:pPr>
      <w:r w:rsidRPr="00784D9B">
        <w:rPr>
          <w:rFonts w:ascii="Arial" w:eastAsia="宋体" w:hAnsi="Arial" w:cs="Arial"/>
          <w:w w:val="95"/>
          <w:sz w:val="15"/>
          <w:szCs w:val="15"/>
          <w:lang w:eastAsia="zh-CN"/>
        </w:rPr>
        <w:t xml:space="preserve">Singhal A, Cole TJ, Lucas A. </w:t>
      </w:r>
      <w:r w:rsidR="0047064A" w:rsidRPr="00784D9B">
        <w:rPr>
          <w:rFonts w:ascii="Arial" w:eastAsia="宋体" w:hAnsi="Arial" w:cs="Arial" w:hint="eastAsia"/>
          <w:w w:val="95"/>
          <w:sz w:val="15"/>
          <w:szCs w:val="15"/>
          <w:lang w:eastAsia="zh-CN"/>
        </w:rPr>
        <w:t>早产儿的早期营养和后期血压：两个随机试验后的队列研究。</w:t>
      </w:r>
      <w:r w:rsidRPr="00784D9B">
        <w:rPr>
          <w:rFonts w:ascii="Arial" w:eastAsia="宋体" w:hAnsi="Arial" w:cs="Arial"/>
          <w:w w:val="95"/>
          <w:sz w:val="15"/>
          <w:szCs w:val="15"/>
          <w:lang w:eastAsia="zh-CN"/>
        </w:rPr>
        <w:t>Lancet 2001; 357:413–19.</w:t>
      </w:r>
    </w:p>
    <w:p w:rsidR="00BE40BD" w:rsidRPr="00784D9B" w:rsidRDefault="00820198" w:rsidP="00784D9B">
      <w:pPr>
        <w:numPr>
          <w:ilvl w:val="1"/>
          <w:numId w:val="4"/>
        </w:numPr>
        <w:tabs>
          <w:tab w:val="left" w:pos="273"/>
        </w:tabs>
        <w:spacing w:before="18" w:line="262" w:lineRule="auto"/>
        <w:ind w:left="274" w:right="6" w:hanging="170"/>
        <w:jc w:val="both"/>
        <w:rPr>
          <w:rFonts w:ascii="Arial" w:eastAsia="宋体" w:hAnsi="Arial" w:cs="Arial"/>
          <w:w w:val="95"/>
          <w:sz w:val="15"/>
          <w:szCs w:val="15"/>
          <w:lang w:eastAsia="zh-CN"/>
        </w:rPr>
      </w:pPr>
      <w:r w:rsidRPr="00784D9B">
        <w:rPr>
          <w:rFonts w:ascii="Arial" w:eastAsia="宋体" w:hAnsi="Arial" w:cs="Arial"/>
          <w:w w:val="95"/>
          <w:sz w:val="15"/>
          <w:szCs w:val="15"/>
          <w:lang w:eastAsia="zh-CN"/>
        </w:rPr>
        <w:t xml:space="preserve">Belizan JM, Villar J, Bergel E et al. </w:t>
      </w:r>
      <w:r w:rsidR="0047064A" w:rsidRPr="00784D9B">
        <w:rPr>
          <w:rFonts w:ascii="Arial" w:eastAsia="宋体" w:hAnsi="Arial" w:cs="Arial" w:hint="eastAsia"/>
          <w:w w:val="95"/>
          <w:sz w:val="15"/>
          <w:szCs w:val="15"/>
          <w:lang w:eastAsia="zh-CN"/>
        </w:rPr>
        <w:t>孕期补钙对后代血压的长期影响：一项随机对照试验的随访</w:t>
      </w:r>
      <w:r w:rsidRPr="00784D9B">
        <w:rPr>
          <w:rFonts w:ascii="Arial" w:eastAsia="宋体" w:hAnsi="Arial" w:cs="Arial"/>
          <w:w w:val="95"/>
          <w:sz w:val="15"/>
          <w:szCs w:val="15"/>
          <w:lang w:eastAsia="zh-CN"/>
        </w:rPr>
        <w:t>BMJ 1997; 315:281–85.</w:t>
      </w:r>
    </w:p>
    <w:p w:rsidR="00BE40BD" w:rsidRPr="00784D9B" w:rsidRDefault="00820198" w:rsidP="00784D9B">
      <w:pPr>
        <w:numPr>
          <w:ilvl w:val="1"/>
          <w:numId w:val="4"/>
        </w:numPr>
        <w:tabs>
          <w:tab w:val="left" w:pos="273"/>
        </w:tabs>
        <w:spacing w:before="18" w:line="262" w:lineRule="auto"/>
        <w:ind w:left="274" w:right="6" w:hanging="170"/>
        <w:jc w:val="both"/>
        <w:rPr>
          <w:rFonts w:ascii="Arial" w:eastAsia="宋体" w:hAnsi="Arial" w:cs="Arial"/>
          <w:w w:val="95"/>
          <w:sz w:val="15"/>
          <w:szCs w:val="15"/>
          <w:lang w:eastAsia="zh-CN"/>
        </w:rPr>
      </w:pPr>
      <w:r w:rsidRPr="002375E5">
        <w:rPr>
          <w:rFonts w:ascii="Arial" w:eastAsia="宋体" w:hAnsi="Arial" w:cs="Arial"/>
          <w:w w:val="95"/>
          <w:sz w:val="15"/>
          <w:szCs w:val="15"/>
          <w:lang w:eastAsia="zh-CN"/>
        </w:rPr>
        <w:t>Schweinha</w:t>
      </w:r>
      <w:r w:rsidRPr="00784D9B">
        <w:rPr>
          <w:rFonts w:ascii="Arial" w:eastAsia="宋体" w:hAnsi="Arial" w:cs="Arial"/>
          <w:w w:val="95"/>
          <w:sz w:val="15"/>
          <w:szCs w:val="15"/>
          <w:lang w:eastAsia="zh-CN"/>
        </w:rPr>
        <w:t>r</w:t>
      </w:r>
      <w:r w:rsidRPr="002375E5">
        <w:rPr>
          <w:rFonts w:ascii="Arial" w:eastAsia="宋体" w:hAnsi="Arial" w:cs="Arial"/>
          <w:w w:val="95"/>
          <w:sz w:val="15"/>
          <w:szCs w:val="15"/>
          <w:lang w:eastAsia="zh-CN"/>
        </w:rPr>
        <w:t>tLJ,Ba</w:t>
      </w:r>
      <w:r w:rsidRPr="00784D9B">
        <w:rPr>
          <w:rFonts w:ascii="Arial" w:eastAsia="宋体" w:hAnsi="Arial" w:cs="Arial"/>
          <w:w w:val="95"/>
          <w:sz w:val="15"/>
          <w:szCs w:val="15"/>
          <w:lang w:eastAsia="zh-CN"/>
        </w:rPr>
        <w:t>r</w:t>
      </w:r>
      <w:r w:rsidRPr="002375E5">
        <w:rPr>
          <w:rFonts w:ascii="Arial" w:eastAsia="宋体" w:hAnsi="Arial" w:cs="Arial"/>
          <w:w w:val="95"/>
          <w:sz w:val="15"/>
          <w:szCs w:val="15"/>
          <w:lang w:eastAsia="zh-CN"/>
        </w:rPr>
        <w:t>nesH</w:t>
      </w:r>
      <w:r w:rsidRPr="00784D9B">
        <w:rPr>
          <w:rFonts w:ascii="Arial" w:eastAsia="宋体" w:hAnsi="Arial" w:cs="Arial"/>
          <w:w w:val="95"/>
          <w:sz w:val="15"/>
          <w:szCs w:val="15"/>
          <w:lang w:eastAsia="zh-CN"/>
        </w:rPr>
        <w:t>V</w:t>
      </w:r>
      <w:r w:rsidRPr="002375E5">
        <w:rPr>
          <w:rFonts w:ascii="Arial" w:eastAsia="宋体" w:hAnsi="Arial" w:cs="Arial"/>
          <w:w w:val="95"/>
          <w:sz w:val="15"/>
          <w:szCs w:val="15"/>
          <w:lang w:eastAsia="zh-CN"/>
        </w:rPr>
        <w:t>,</w:t>
      </w:r>
      <w:r w:rsidRPr="00784D9B">
        <w:rPr>
          <w:rFonts w:ascii="Arial" w:eastAsia="宋体" w:hAnsi="Arial" w:cs="Arial"/>
          <w:w w:val="95"/>
          <w:sz w:val="15"/>
          <w:szCs w:val="15"/>
          <w:lang w:eastAsia="zh-CN"/>
        </w:rPr>
        <w:t>W</w:t>
      </w:r>
      <w:r w:rsidRPr="002375E5">
        <w:rPr>
          <w:rFonts w:ascii="Arial" w:eastAsia="宋体" w:hAnsi="Arial" w:cs="Arial"/>
          <w:w w:val="95"/>
          <w:sz w:val="15"/>
          <w:szCs w:val="15"/>
          <w:lang w:eastAsia="zh-CN"/>
        </w:rPr>
        <w:t>eikartD</w:t>
      </w:r>
      <w:r w:rsidRPr="00784D9B">
        <w:rPr>
          <w:rFonts w:ascii="Arial" w:eastAsia="宋体" w:hAnsi="Arial" w:cs="Arial"/>
          <w:w w:val="95"/>
          <w:sz w:val="15"/>
          <w:szCs w:val="15"/>
          <w:lang w:eastAsia="zh-CN"/>
        </w:rPr>
        <w:t>P</w:t>
      </w:r>
      <w:r w:rsidRPr="002375E5">
        <w:rPr>
          <w:rFonts w:ascii="Arial" w:eastAsia="宋体" w:hAnsi="Arial" w:cs="Arial"/>
          <w:w w:val="95"/>
          <w:sz w:val="15"/>
          <w:szCs w:val="15"/>
          <w:lang w:eastAsia="zh-CN"/>
        </w:rPr>
        <w:t>.</w:t>
      </w:r>
      <w:r w:rsidR="00911A45" w:rsidRPr="00784D9B">
        <w:rPr>
          <w:rFonts w:ascii="Arial" w:eastAsia="宋体" w:hAnsi="Arial" w:cs="Arial" w:hint="eastAsia"/>
          <w:w w:val="95"/>
          <w:sz w:val="15"/>
          <w:szCs w:val="15"/>
          <w:lang w:eastAsia="zh-CN"/>
        </w:rPr>
        <w:t>显著的好处。</w:t>
      </w:r>
      <w:r w:rsidR="00FB4C89" w:rsidRPr="00784D9B">
        <w:rPr>
          <w:rFonts w:ascii="Arial" w:eastAsia="宋体" w:hAnsi="Arial" w:cs="Arial" w:hint="eastAsia"/>
          <w:w w:val="95"/>
          <w:sz w:val="15"/>
          <w:szCs w:val="15"/>
          <w:lang w:eastAsia="zh-CN"/>
        </w:rPr>
        <w:t>27</w:t>
      </w:r>
      <w:r w:rsidR="00FB4C89" w:rsidRPr="00784D9B">
        <w:rPr>
          <w:rFonts w:ascii="Arial" w:eastAsia="宋体" w:hAnsi="Arial" w:cs="Arial" w:hint="eastAsia"/>
          <w:w w:val="95"/>
          <w:sz w:val="15"/>
          <w:szCs w:val="15"/>
          <w:lang w:eastAsia="zh-CN"/>
        </w:rPr>
        <w:t>岁的</w:t>
      </w:r>
      <w:r w:rsidR="00FB4C89" w:rsidRPr="00784D9B">
        <w:rPr>
          <w:rFonts w:ascii="Arial" w:eastAsia="宋体" w:hAnsi="Arial" w:cs="Arial"/>
          <w:w w:val="95"/>
          <w:sz w:val="15"/>
          <w:szCs w:val="15"/>
          <w:lang w:eastAsia="zh-CN"/>
        </w:rPr>
        <w:t>High/Scope Perry Preschool</w:t>
      </w:r>
      <w:r w:rsidR="00FB4C89" w:rsidRPr="00784D9B">
        <w:rPr>
          <w:rFonts w:ascii="Arial" w:eastAsia="宋体" w:hAnsi="Arial" w:cs="Arial" w:hint="eastAsia"/>
          <w:w w:val="95"/>
          <w:sz w:val="15"/>
          <w:szCs w:val="15"/>
          <w:lang w:eastAsia="zh-CN"/>
        </w:rPr>
        <w:t>研究</w:t>
      </w:r>
      <w:r w:rsidRPr="00784D9B">
        <w:rPr>
          <w:rFonts w:ascii="Arial" w:eastAsia="宋体" w:hAnsi="Arial" w:cs="Arial"/>
          <w:w w:val="95"/>
          <w:sz w:val="15"/>
          <w:szCs w:val="15"/>
          <w:lang w:eastAsia="zh-CN"/>
        </w:rPr>
        <w:t>Monographs of the High/Scope Educational Research Foundation 10. 1993.</w:t>
      </w:r>
    </w:p>
    <w:p w:rsidR="00BE40BD" w:rsidRPr="00784D9B" w:rsidRDefault="00820198" w:rsidP="00784D9B">
      <w:pPr>
        <w:numPr>
          <w:ilvl w:val="1"/>
          <w:numId w:val="4"/>
        </w:numPr>
        <w:tabs>
          <w:tab w:val="left" w:pos="273"/>
        </w:tabs>
        <w:spacing w:before="18" w:line="262" w:lineRule="auto"/>
        <w:ind w:left="274" w:right="6" w:hanging="170"/>
        <w:jc w:val="both"/>
        <w:rPr>
          <w:rFonts w:ascii="Arial" w:eastAsia="宋体" w:hAnsi="Arial" w:cs="Arial"/>
          <w:w w:val="95"/>
          <w:sz w:val="15"/>
          <w:szCs w:val="15"/>
          <w:lang w:eastAsia="zh-CN"/>
        </w:rPr>
      </w:pPr>
      <w:r w:rsidRPr="00784D9B">
        <w:rPr>
          <w:rFonts w:ascii="Arial" w:eastAsia="宋体" w:hAnsi="Arial" w:cs="Arial"/>
          <w:w w:val="95"/>
          <w:sz w:val="15"/>
          <w:szCs w:val="15"/>
          <w:lang w:eastAsia="zh-CN"/>
        </w:rPr>
        <w:t>Robins JM, Greenland S.</w:t>
      </w:r>
      <w:r w:rsidR="00FB4C89" w:rsidRPr="00784D9B">
        <w:rPr>
          <w:rFonts w:ascii="Arial" w:eastAsia="宋体" w:hAnsi="Arial" w:cs="Arial" w:hint="eastAsia"/>
          <w:w w:val="95"/>
          <w:sz w:val="15"/>
          <w:szCs w:val="15"/>
          <w:lang w:eastAsia="zh-CN"/>
        </w:rPr>
        <w:t>直接和间接影响的可识别性和互换性</w:t>
      </w:r>
      <w:r w:rsidRPr="00784D9B">
        <w:rPr>
          <w:rFonts w:ascii="Arial" w:eastAsia="宋体" w:hAnsi="Arial" w:cs="Arial"/>
          <w:w w:val="95"/>
          <w:sz w:val="15"/>
          <w:szCs w:val="15"/>
          <w:lang w:eastAsia="zh-CN"/>
        </w:rPr>
        <w:t xml:space="preserve">Epidemiology </w:t>
      </w:r>
      <w:r w:rsidRPr="002375E5">
        <w:rPr>
          <w:rFonts w:ascii="Arial" w:eastAsia="宋体" w:hAnsi="Arial" w:cs="Arial"/>
          <w:w w:val="95"/>
          <w:sz w:val="15"/>
          <w:szCs w:val="15"/>
          <w:lang w:eastAsia="zh-CN"/>
        </w:rPr>
        <w:t>1992;</w:t>
      </w:r>
      <w:r w:rsidRPr="00784D9B">
        <w:rPr>
          <w:rFonts w:ascii="Arial" w:eastAsia="宋体" w:hAnsi="Arial" w:cs="Arial"/>
          <w:w w:val="95"/>
          <w:sz w:val="15"/>
          <w:szCs w:val="15"/>
          <w:lang w:eastAsia="zh-CN"/>
        </w:rPr>
        <w:t>3:</w:t>
      </w:r>
      <w:r w:rsidRPr="002375E5">
        <w:rPr>
          <w:rFonts w:ascii="Arial" w:eastAsia="宋体" w:hAnsi="Arial" w:cs="Arial"/>
          <w:w w:val="95"/>
          <w:sz w:val="15"/>
          <w:szCs w:val="15"/>
          <w:lang w:eastAsia="zh-CN"/>
        </w:rPr>
        <w:t>143–55.</w:t>
      </w:r>
    </w:p>
    <w:sectPr w:rsidR="00BE40BD" w:rsidRPr="00784D9B" w:rsidSect="00BE40BD">
      <w:type w:val="continuous"/>
      <w:pgSz w:w="12240" w:h="15840"/>
      <w:pgMar w:top="1020" w:right="1180" w:bottom="280" w:left="980" w:header="720" w:footer="720" w:gutter="0"/>
      <w:cols w:num="2" w:space="720" w:equalWidth="0">
        <w:col w:w="4912" w:space="148"/>
        <w:col w:w="50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035" w:rsidRDefault="003C5035" w:rsidP="00BE40BD">
      <w:r>
        <w:separator/>
      </w:r>
    </w:p>
  </w:endnote>
  <w:endnote w:type="continuationSeparator" w:id="1">
    <w:p w:rsidR="003C5035" w:rsidRDefault="003C5035" w:rsidP="00BE40B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A5C" w:rsidRDefault="00AE7E82" w:rsidP="001D3181">
    <w:pPr>
      <w:pStyle w:val="a5"/>
      <w:framePr w:wrap="none" w:vAnchor="text" w:hAnchor="margin" w:xAlign="center" w:y="1"/>
      <w:rPr>
        <w:rStyle w:val="a8"/>
      </w:rPr>
    </w:pPr>
    <w:r>
      <w:rPr>
        <w:rStyle w:val="a8"/>
      </w:rPr>
      <w:fldChar w:fldCharType="begin"/>
    </w:r>
    <w:r w:rsidR="00626A5C">
      <w:rPr>
        <w:rStyle w:val="a8"/>
      </w:rPr>
      <w:instrText xml:space="preserve">PAGE  </w:instrText>
    </w:r>
    <w:r>
      <w:rPr>
        <w:rStyle w:val="a8"/>
      </w:rPr>
      <w:fldChar w:fldCharType="separate"/>
    </w:r>
    <w:r w:rsidR="00C27119">
      <w:rPr>
        <w:rStyle w:val="a8"/>
        <w:noProof/>
      </w:rPr>
      <w:t>292</w:t>
    </w:r>
    <w:r>
      <w:rPr>
        <w:rStyle w:val="a8"/>
      </w:rPr>
      <w:fldChar w:fldCharType="end"/>
    </w:r>
  </w:p>
  <w:p w:rsidR="00626A5C" w:rsidRDefault="00626A5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A5C" w:rsidRDefault="00AE7E82" w:rsidP="001D3181">
    <w:pPr>
      <w:pStyle w:val="a5"/>
      <w:framePr w:wrap="none" w:vAnchor="text" w:hAnchor="margin" w:xAlign="center" w:y="1"/>
      <w:rPr>
        <w:rStyle w:val="a8"/>
      </w:rPr>
    </w:pPr>
    <w:r>
      <w:rPr>
        <w:rStyle w:val="a8"/>
      </w:rPr>
      <w:fldChar w:fldCharType="begin"/>
    </w:r>
    <w:r w:rsidR="00626A5C">
      <w:rPr>
        <w:rStyle w:val="a8"/>
      </w:rPr>
      <w:instrText xml:space="preserve">PAGE  </w:instrText>
    </w:r>
    <w:r>
      <w:rPr>
        <w:rStyle w:val="a8"/>
      </w:rPr>
      <w:fldChar w:fldCharType="separate"/>
    </w:r>
    <w:r w:rsidR="00C27119">
      <w:rPr>
        <w:rStyle w:val="a8"/>
        <w:noProof/>
      </w:rPr>
      <w:t>1</w:t>
    </w:r>
    <w:r>
      <w:rPr>
        <w:rStyle w:val="a8"/>
      </w:rPr>
      <w:fldChar w:fldCharType="end"/>
    </w:r>
  </w:p>
  <w:p w:rsidR="00626A5C" w:rsidRDefault="00626A5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035" w:rsidRDefault="003C5035" w:rsidP="00BE40BD">
      <w:r>
        <w:separator/>
      </w:r>
    </w:p>
  </w:footnote>
  <w:footnote w:type="continuationSeparator" w:id="1">
    <w:p w:rsidR="003C5035" w:rsidRDefault="003C5035" w:rsidP="00BE40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7E9" w:rsidRDefault="00AE7E82">
    <w:pPr>
      <w:spacing w:line="200" w:lineRule="exact"/>
      <w:rPr>
        <w:sz w:val="20"/>
        <w:szCs w:val="20"/>
      </w:rPr>
    </w:pPr>
    <w:r w:rsidRPr="00AE7E82">
      <w:pict>
        <v:shapetype id="_x0000_t202" coordsize="21600,21600" o:spt="202" path="m,l,21600r21600,l21600,xe">
          <v:stroke joinstyle="miter"/>
          <v:path gradientshapeok="t" o:connecttype="rect"/>
        </v:shapetype>
        <v:shape id="_x0000_s2051" type="#_x0000_t202" style="position:absolute;margin-left:64.2pt;margin-top:41.7pt;width:223.7pt;height:11pt;z-index:-251658752;mso-position-horizontal-relative:page;mso-position-vertical-relative:page" filled="f" stroked="f">
          <v:textbox inset="0,0,0,0">
            <w:txbxContent>
              <w:p w:rsidR="00DE07E9" w:rsidRPr="005003EF" w:rsidRDefault="005003EF">
                <w:pPr>
                  <w:tabs>
                    <w:tab w:val="left" w:pos="565"/>
                  </w:tabs>
                  <w:spacing w:line="202" w:lineRule="exact"/>
                  <w:ind w:left="40"/>
                  <w:rPr>
                    <w:rFonts w:ascii="Arial" w:eastAsia="Arial" w:hAnsi="Arial" w:cs="Arial"/>
                    <w:sz w:val="20"/>
                    <w:szCs w:val="20"/>
                    <w:lang w:eastAsia="zh-CN"/>
                  </w:rPr>
                </w:pPr>
                <w:r w:rsidRPr="005003EF">
                  <w:rPr>
                    <w:rFonts w:hint="eastAsia"/>
                    <w:sz w:val="20"/>
                    <w:szCs w:val="20"/>
                    <w:lang w:eastAsia="zh-CN"/>
                  </w:rPr>
                  <w:t>国际流行病学杂志</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7E9" w:rsidRDefault="00AE7E82">
    <w:pPr>
      <w:spacing w:line="200" w:lineRule="exact"/>
      <w:rPr>
        <w:sz w:val="20"/>
        <w:szCs w:val="20"/>
      </w:rPr>
    </w:pPr>
    <w:r w:rsidRPr="00AE7E82">
      <w:pict>
        <v:shapetype id="_x0000_t202" coordsize="21600,21600" o:spt="202" path="m,l,21600r21600,l21600,xe">
          <v:stroke joinstyle="miter"/>
          <v:path gradientshapeok="t" o:connecttype="rect"/>
        </v:shapetype>
        <v:shape id="_x0000_s2053" type="#_x0000_t202" style="position:absolute;margin-left:52.05pt;margin-top:45.2pt;width:238.8pt;height:9pt;z-index:-251660800;mso-position-horizontal-relative:page;mso-position-vertical-relative:page" filled="f" stroked="f">
          <v:textbox inset="0,0,0,0">
            <w:txbxContent>
              <w:p w:rsidR="00DE07E9" w:rsidRPr="00626A5C" w:rsidRDefault="00410227">
                <w:pPr>
                  <w:ind w:left="20"/>
                  <w:rPr>
                    <w:rFonts w:ascii="Arial" w:eastAsia="Arial" w:hAnsi="Arial" w:cs="Arial"/>
                    <w:color w:val="000000" w:themeColor="text1"/>
                    <w:sz w:val="14"/>
                    <w:szCs w:val="14"/>
                    <w:lang w:eastAsia="zh-CN"/>
                  </w:rPr>
                </w:pPr>
                <w:r w:rsidRPr="00626A5C">
                  <w:rPr>
                    <w:rFonts w:ascii="Arial" w:eastAsia="Arial" w:hAnsi="Arial" w:cs="Arial"/>
                    <w:color w:val="000000" w:themeColor="text1"/>
                    <w:sz w:val="14"/>
                    <w:szCs w:val="14"/>
                    <w:lang w:eastAsia="zh-CN"/>
                  </w:rPr>
                  <w:t>©</w:t>
                </w:r>
                <w:r w:rsidRPr="00626A5C">
                  <w:rPr>
                    <w:rFonts w:ascii="Arial" w:eastAsia="Arial" w:hAnsi="Arial" w:cs="Arial" w:hint="eastAsia"/>
                    <w:color w:val="000000" w:themeColor="text1"/>
                    <w:sz w:val="14"/>
                    <w:szCs w:val="14"/>
                    <w:lang w:eastAsia="zh-CN"/>
                  </w:rPr>
                  <w:t>国际流行病学协会</w:t>
                </w:r>
                <w:r w:rsidRPr="00626A5C">
                  <w:rPr>
                    <w:rFonts w:ascii="Arial" w:eastAsia="Arial" w:hAnsi="Arial" w:cs="Arial"/>
                    <w:color w:val="000000" w:themeColor="text1"/>
                    <w:sz w:val="14"/>
                    <w:szCs w:val="14"/>
                    <w:lang w:eastAsia="zh-CN"/>
                  </w:rPr>
                  <w:t xml:space="preserve"> 2002</w:t>
                </w:r>
                <w:r w:rsidRPr="00626A5C">
                  <w:rPr>
                    <w:rFonts w:ascii="Arial" w:eastAsia="Arial" w:hAnsi="Arial" w:cs="Arial" w:hint="eastAsia"/>
                    <w:color w:val="000000" w:themeColor="text1"/>
                    <w:sz w:val="14"/>
                    <w:szCs w:val="14"/>
                    <w:lang w:eastAsia="zh-CN"/>
                  </w:rPr>
                  <w:t>年英国印</w:t>
                </w:r>
              </w:p>
            </w:txbxContent>
          </v:textbox>
          <w10:wrap anchorx="page" anchory="page"/>
        </v:shape>
      </w:pict>
    </w:r>
    <w:r w:rsidRPr="00AE7E82">
      <w:pict>
        <v:shape id="_x0000_s2052" type="#_x0000_t202" style="position:absolute;margin-left:382.3pt;margin-top:41.9pt;width:166.05pt;height:9.1pt;z-index:-251659776;mso-position-horizontal-relative:page;mso-position-vertical-relative:page" filled="f" stroked="f">
          <v:textbox inset="0,0,0,0">
            <w:txbxContent>
              <w:p w:rsidR="00DE07E9" w:rsidRDefault="00DE07E9">
                <w:pPr>
                  <w:ind w:left="20"/>
                  <w:rPr>
                    <w:rFonts w:ascii="Arial" w:eastAsia="Arial" w:hAnsi="Arial" w:cs="Arial"/>
                    <w:sz w:val="14"/>
                    <w:szCs w:val="14"/>
                  </w:rPr>
                </w:pPr>
                <w:r w:rsidRPr="00DC1242">
                  <w:rPr>
                    <w:rFonts w:asciiTheme="minorEastAsia" w:hAnsiTheme="minorEastAsia" w:cs="Arial" w:hint="eastAsia"/>
                    <w:color w:val="231F20"/>
                    <w:w w:val="95"/>
                    <w:sz w:val="14"/>
                    <w:szCs w:val="14"/>
                    <w:lang w:eastAsia="zh-CN"/>
                  </w:rPr>
                  <w:t>国际流行病学杂志</w:t>
                </w:r>
                <w:r>
                  <w:rPr>
                    <w:rFonts w:ascii="Arial" w:eastAsia="Arial" w:hAnsi="Arial" w:cs="Arial"/>
                    <w:color w:val="231F20"/>
                    <w:w w:val="95"/>
                    <w:sz w:val="14"/>
                    <w:szCs w:val="14"/>
                  </w:rPr>
                  <w:t>2002</w:t>
                </w:r>
                <w:r>
                  <w:rPr>
                    <w:rFonts w:ascii="Arial" w:eastAsia="Arial" w:hAnsi="Arial" w:cs="Arial"/>
                    <w:color w:val="231F20"/>
                    <w:spacing w:val="-1"/>
                    <w:w w:val="95"/>
                    <w:sz w:val="14"/>
                    <w:szCs w:val="14"/>
                  </w:rPr>
                  <w:t>;</w:t>
                </w:r>
                <w:r>
                  <w:rPr>
                    <w:rFonts w:ascii="Arial" w:eastAsia="Arial" w:hAnsi="Arial" w:cs="Arial"/>
                    <w:b/>
                    <w:bCs/>
                    <w:color w:val="231F20"/>
                    <w:spacing w:val="-1"/>
                    <w:w w:val="95"/>
                    <w:sz w:val="14"/>
                    <w:szCs w:val="14"/>
                  </w:rPr>
                  <w:t>3</w:t>
                </w:r>
                <w:r>
                  <w:rPr>
                    <w:rFonts w:ascii="Arial" w:eastAsia="Arial" w:hAnsi="Arial" w:cs="Arial"/>
                    <w:b/>
                    <w:bCs/>
                    <w:color w:val="231F20"/>
                    <w:w w:val="95"/>
                    <w:sz w:val="14"/>
                    <w:szCs w:val="14"/>
                  </w:rPr>
                  <w:t>1</w:t>
                </w:r>
                <w:r>
                  <w:rPr>
                    <w:rFonts w:ascii="Arial" w:eastAsia="Arial" w:hAnsi="Arial" w:cs="Arial"/>
                    <w:color w:val="231F20"/>
                    <w:w w:val="95"/>
                    <w:sz w:val="14"/>
                    <w:szCs w:val="14"/>
                  </w:rPr>
                  <w:t>:285–293</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7E9" w:rsidRDefault="00AE7E82">
    <w:pPr>
      <w:spacing w:line="200" w:lineRule="exact"/>
      <w:rPr>
        <w:sz w:val="20"/>
        <w:szCs w:val="20"/>
      </w:rPr>
    </w:pPr>
    <w:r w:rsidRPr="00AE7E82">
      <w:pict>
        <v:shapetype id="_x0000_t202" coordsize="21600,21600" o:spt="202" path="m,l,21600r21600,l21600,xe">
          <v:stroke joinstyle="miter"/>
          <v:path gradientshapeok="t" o:connecttype="rect"/>
        </v:shapetype>
        <v:shape id="_x0000_s2049" type="#_x0000_t202" style="position:absolute;margin-left:64.2pt;margin-top:41.7pt;width:223.7pt;height:11pt;z-index:-251656704;mso-position-horizontal-relative:page;mso-position-vertical-relative:page" filled="f" stroked="f">
          <v:textbox inset="0,0,0,0">
            <w:txbxContent>
              <w:p w:rsidR="00DE07E9" w:rsidRDefault="00AE7E82">
                <w:pPr>
                  <w:tabs>
                    <w:tab w:val="left" w:pos="565"/>
                  </w:tabs>
                  <w:spacing w:line="202" w:lineRule="exact"/>
                  <w:ind w:left="40"/>
                  <w:rPr>
                    <w:rFonts w:ascii="Arial" w:eastAsia="Arial" w:hAnsi="Arial" w:cs="Arial"/>
                    <w:sz w:val="16"/>
                    <w:szCs w:val="16"/>
                  </w:rPr>
                </w:pPr>
                <w:r>
                  <w:fldChar w:fldCharType="begin"/>
                </w:r>
                <w:r w:rsidR="00DE07E9">
                  <w:rPr>
                    <w:rFonts w:ascii="Arial" w:eastAsia="Arial" w:hAnsi="Arial" w:cs="Arial"/>
                    <w:b/>
                    <w:bCs/>
                    <w:sz w:val="18"/>
                    <w:szCs w:val="18"/>
                  </w:rPr>
                  <w:instrText xml:space="preserve"> PAGE </w:instrText>
                </w:r>
                <w:r>
                  <w:fldChar w:fldCharType="separate"/>
                </w:r>
                <w:r w:rsidR="00C27119">
                  <w:rPr>
                    <w:rFonts w:ascii="Arial" w:eastAsia="Arial" w:hAnsi="Arial" w:cs="Arial"/>
                    <w:b/>
                    <w:bCs/>
                    <w:noProof/>
                    <w:sz w:val="18"/>
                    <w:szCs w:val="18"/>
                  </w:rPr>
                  <w:t>292</w:t>
                </w:r>
                <w:r>
                  <w:fldChar w:fldCharType="end"/>
                </w:r>
                <w:r w:rsidR="00DE07E9">
                  <w:rPr>
                    <w:rFonts w:ascii="Arial" w:eastAsia="Arial" w:hAnsi="Arial" w:cs="Arial"/>
                    <w:b/>
                    <w:bCs/>
                    <w:sz w:val="18"/>
                    <w:szCs w:val="18"/>
                  </w:rPr>
                  <w:tab/>
                </w:r>
                <w:r w:rsidR="00DE07E9">
                  <w:rPr>
                    <w:rFonts w:ascii="Arial" w:eastAsia="Arial" w:hAnsi="Arial" w:cs="Arial"/>
                    <w:spacing w:val="8"/>
                    <w:sz w:val="16"/>
                    <w:szCs w:val="16"/>
                  </w:rPr>
                  <w:t>INTERN</w:t>
                </w:r>
                <w:r w:rsidR="00DE07E9">
                  <w:rPr>
                    <w:rFonts w:ascii="Arial" w:eastAsia="Arial" w:hAnsi="Arial" w:cs="Arial"/>
                    <w:sz w:val="16"/>
                    <w:szCs w:val="16"/>
                  </w:rPr>
                  <w:t>A</w:t>
                </w:r>
                <w:r w:rsidR="00DE07E9">
                  <w:rPr>
                    <w:rFonts w:ascii="Arial" w:eastAsia="Arial" w:hAnsi="Arial" w:cs="Arial"/>
                    <w:spacing w:val="8"/>
                    <w:sz w:val="16"/>
                    <w:szCs w:val="16"/>
                  </w:rPr>
                  <w:t>TIONA</w:t>
                </w:r>
                <w:r w:rsidR="00DE07E9">
                  <w:rPr>
                    <w:rFonts w:ascii="Arial" w:eastAsia="Arial" w:hAnsi="Arial" w:cs="Arial"/>
                    <w:sz w:val="16"/>
                    <w:szCs w:val="16"/>
                  </w:rPr>
                  <w:t>L</w:t>
                </w:r>
                <w:r w:rsidR="00DE07E9">
                  <w:rPr>
                    <w:rFonts w:ascii="Arial" w:eastAsia="Arial" w:hAnsi="Arial" w:cs="Arial"/>
                    <w:spacing w:val="8"/>
                    <w:sz w:val="16"/>
                    <w:szCs w:val="16"/>
                  </w:rPr>
                  <w:t>JOURNA</w:t>
                </w:r>
                <w:r w:rsidR="00DE07E9">
                  <w:rPr>
                    <w:rFonts w:ascii="Arial" w:eastAsia="Arial" w:hAnsi="Arial" w:cs="Arial"/>
                    <w:sz w:val="16"/>
                    <w:szCs w:val="16"/>
                  </w:rPr>
                  <w:t>L</w:t>
                </w:r>
                <w:r w:rsidR="00DE07E9">
                  <w:rPr>
                    <w:rFonts w:ascii="Arial" w:eastAsia="Arial" w:hAnsi="Arial" w:cs="Arial"/>
                    <w:spacing w:val="8"/>
                    <w:sz w:val="16"/>
                    <w:szCs w:val="16"/>
                  </w:rPr>
                  <w:t>O</w:t>
                </w:r>
                <w:r w:rsidR="00DE07E9">
                  <w:rPr>
                    <w:rFonts w:ascii="Arial" w:eastAsia="Arial" w:hAnsi="Arial" w:cs="Arial"/>
                    <w:sz w:val="16"/>
                    <w:szCs w:val="16"/>
                  </w:rPr>
                  <w:t>F</w:t>
                </w:r>
                <w:r w:rsidR="00DE07E9">
                  <w:rPr>
                    <w:rFonts w:ascii="Arial" w:eastAsia="Arial" w:hAnsi="Arial" w:cs="Arial"/>
                    <w:spacing w:val="8"/>
                    <w:sz w:val="16"/>
                    <w:szCs w:val="16"/>
                  </w:rPr>
                  <w:t>EPIDEMIOLOGY</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7E9" w:rsidRDefault="00AE7E82" w:rsidP="00626A5C">
    <w:pPr>
      <w:tabs>
        <w:tab w:val="left" w:pos="6360"/>
      </w:tabs>
      <w:spacing w:line="200" w:lineRule="exact"/>
      <w:rPr>
        <w:sz w:val="20"/>
        <w:szCs w:val="20"/>
        <w:lang w:eastAsia="zh-CN"/>
      </w:rPr>
    </w:pPr>
    <w:r w:rsidRPr="00AE7E82">
      <w:pict>
        <v:shapetype id="_x0000_t202" coordsize="21600,21600" o:spt="202" path="m,l,21600r21600,l21600,xe">
          <v:stroke joinstyle="miter"/>
          <v:path gradientshapeok="t" o:connecttype="rect"/>
        </v:shapetype>
        <v:shape id="_x0000_s2050" type="#_x0000_t202" style="position:absolute;margin-left:242.65pt;margin-top:41.7pt;width:307.2pt;height:11pt;z-index:-251657728;mso-position-horizontal-relative:page;mso-position-vertical-relative:page" filled="f" stroked="f">
          <v:textbox inset="0,0,0,0">
            <w:txbxContent>
              <w:p w:rsidR="00DE07E9" w:rsidRDefault="00DE07E9">
                <w:pPr>
                  <w:tabs>
                    <w:tab w:val="left" w:pos="5774"/>
                  </w:tabs>
                  <w:spacing w:line="202" w:lineRule="exact"/>
                  <w:ind w:left="20"/>
                  <w:rPr>
                    <w:rFonts w:ascii="Arial" w:eastAsia="Arial" w:hAnsi="Arial" w:cs="Arial"/>
                    <w:sz w:val="18"/>
                    <w:szCs w:val="18"/>
                  </w:rPr>
                </w:pPr>
                <w:r>
                  <w:rPr>
                    <w:rFonts w:ascii="Arial" w:eastAsia="Arial" w:hAnsi="Arial" w:cs="Arial"/>
                    <w:w w:val="95"/>
                    <w:sz w:val="16"/>
                    <w:szCs w:val="16"/>
                  </w:rPr>
                  <w:t>A</w:t>
                </w:r>
                <w:r>
                  <w:rPr>
                    <w:rFonts w:ascii="Arial" w:eastAsia="Arial" w:hAnsi="Arial" w:cs="Arial"/>
                    <w:spacing w:val="7"/>
                    <w:w w:val="95"/>
                    <w:sz w:val="16"/>
                    <w:szCs w:val="16"/>
                  </w:rPr>
                  <w:t>LIF</w:t>
                </w:r>
                <w:r>
                  <w:rPr>
                    <w:rFonts w:ascii="Arial" w:eastAsia="Arial" w:hAnsi="Arial" w:cs="Arial"/>
                    <w:w w:val="95"/>
                    <w:sz w:val="16"/>
                    <w:szCs w:val="16"/>
                  </w:rPr>
                  <w:t>E</w:t>
                </w:r>
                <w:r>
                  <w:rPr>
                    <w:rFonts w:ascii="Arial" w:eastAsia="Arial" w:hAnsi="Arial" w:cs="Arial"/>
                    <w:spacing w:val="8"/>
                    <w:w w:val="95"/>
                    <w:sz w:val="16"/>
                    <w:szCs w:val="16"/>
                  </w:rPr>
                  <w:t>COURS</w:t>
                </w:r>
                <w:r>
                  <w:rPr>
                    <w:rFonts w:ascii="Arial" w:eastAsia="Arial" w:hAnsi="Arial" w:cs="Arial"/>
                    <w:w w:val="95"/>
                    <w:sz w:val="16"/>
                    <w:szCs w:val="16"/>
                  </w:rPr>
                  <w:t>E</w:t>
                </w:r>
                <w:r>
                  <w:rPr>
                    <w:rFonts w:ascii="Arial" w:eastAsia="Arial" w:hAnsi="Arial" w:cs="Arial"/>
                    <w:spacing w:val="8"/>
                    <w:w w:val="95"/>
                    <w:sz w:val="16"/>
                    <w:szCs w:val="16"/>
                  </w:rPr>
                  <w:t>APPROAC</w:t>
                </w:r>
                <w:r>
                  <w:rPr>
                    <w:rFonts w:ascii="Arial" w:eastAsia="Arial" w:hAnsi="Arial" w:cs="Arial"/>
                    <w:w w:val="95"/>
                    <w:sz w:val="16"/>
                    <w:szCs w:val="16"/>
                  </w:rPr>
                  <w:t>H</w:t>
                </w:r>
                <w:r>
                  <w:rPr>
                    <w:rFonts w:ascii="Arial" w:eastAsia="Arial" w:hAnsi="Arial" w:cs="Arial"/>
                    <w:spacing w:val="8"/>
                    <w:w w:val="95"/>
                    <w:sz w:val="16"/>
                    <w:szCs w:val="16"/>
                  </w:rPr>
                  <w:t>T</w:t>
                </w:r>
                <w:r>
                  <w:rPr>
                    <w:rFonts w:ascii="Arial" w:eastAsia="Arial" w:hAnsi="Arial" w:cs="Arial"/>
                    <w:w w:val="95"/>
                    <w:sz w:val="16"/>
                    <w:szCs w:val="16"/>
                  </w:rPr>
                  <w:t>O</w:t>
                </w:r>
                <w:r>
                  <w:rPr>
                    <w:rFonts w:ascii="Arial" w:eastAsia="Arial" w:hAnsi="Arial" w:cs="Arial"/>
                    <w:spacing w:val="7"/>
                    <w:w w:val="95"/>
                    <w:sz w:val="16"/>
                    <w:szCs w:val="16"/>
                  </w:rPr>
                  <w:t>CHRONI</w:t>
                </w:r>
                <w:r>
                  <w:rPr>
                    <w:rFonts w:ascii="Arial" w:eastAsia="Arial" w:hAnsi="Arial" w:cs="Arial"/>
                    <w:w w:val="95"/>
                    <w:sz w:val="16"/>
                    <w:szCs w:val="16"/>
                  </w:rPr>
                  <w:t>C</w:t>
                </w:r>
                <w:r>
                  <w:rPr>
                    <w:rFonts w:ascii="Arial" w:eastAsia="Arial" w:hAnsi="Arial" w:cs="Arial"/>
                    <w:spacing w:val="8"/>
                    <w:w w:val="95"/>
                    <w:sz w:val="16"/>
                    <w:szCs w:val="16"/>
                  </w:rPr>
                  <w:t>DISEAS</w:t>
                </w:r>
                <w:r>
                  <w:rPr>
                    <w:rFonts w:ascii="Arial" w:eastAsia="Arial" w:hAnsi="Arial" w:cs="Arial"/>
                    <w:w w:val="95"/>
                    <w:sz w:val="16"/>
                    <w:szCs w:val="16"/>
                  </w:rPr>
                  <w:t>E</w:t>
                </w:r>
                <w:r>
                  <w:rPr>
                    <w:rFonts w:ascii="Arial" w:eastAsia="Arial" w:hAnsi="Arial" w:cs="Arial"/>
                    <w:spacing w:val="7"/>
                    <w:w w:val="95"/>
                    <w:sz w:val="16"/>
                    <w:szCs w:val="16"/>
                  </w:rPr>
                  <w:t>EPIDEMIOLOG</w:t>
                </w:r>
                <w:r>
                  <w:rPr>
                    <w:rFonts w:ascii="Arial" w:eastAsia="Arial" w:hAnsi="Arial" w:cs="Arial"/>
                    <w:w w:val="95"/>
                    <w:sz w:val="16"/>
                    <w:szCs w:val="16"/>
                  </w:rPr>
                  <w:t>Y</w:t>
                </w:r>
                <w:r>
                  <w:rPr>
                    <w:rFonts w:ascii="Arial" w:eastAsia="Arial" w:hAnsi="Arial" w:cs="Arial"/>
                    <w:w w:val="95"/>
                    <w:sz w:val="16"/>
                    <w:szCs w:val="16"/>
                  </w:rPr>
                  <w:tab/>
                </w:r>
                <w:r w:rsidR="00AE7E82">
                  <w:fldChar w:fldCharType="begin"/>
                </w:r>
                <w:r>
                  <w:rPr>
                    <w:rFonts w:ascii="Arial" w:eastAsia="Arial" w:hAnsi="Arial" w:cs="Arial"/>
                    <w:b/>
                    <w:bCs/>
                    <w:w w:val="95"/>
                    <w:sz w:val="18"/>
                    <w:szCs w:val="18"/>
                  </w:rPr>
                  <w:instrText xml:space="preserve"> PAGE </w:instrText>
                </w:r>
                <w:r w:rsidR="00AE7E82">
                  <w:fldChar w:fldCharType="separate"/>
                </w:r>
                <w:r w:rsidR="00C27119">
                  <w:rPr>
                    <w:rFonts w:ascii="Arial" w:eastAsia="Arial" w:hAnsi="Arial" w:cs="Arial"/>
                    <w:b/>
                    <w:bCs/>
                    <w:noProof/>
                    <w:w w:val="95"/>
                    <w:sz w:val="18"/>
                    <w:szCs w:val="18"/>
                  </w:rPr>
                  <w:t>293</w:t>
                </w:r>
                <w:r w:rsidR="00AE7E82">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477C9"/>
    <w:multiLevelType w:val="hybridMultilevel"/>
    <w:tmpl w:val="7EC27AF4"/>
    <w:lvl w:ilvl="0" w:tplc="43EACECA">
      <w:start w:val="91"/>
      <w:numFmt w:val="decimal"/>
      <w:lvlText w:val="%1"/>
      <w:lvlJc w:val="left"/>
      <w:pPr>
        <w:ind w:hanging="171"/>
      </w:pPr>
      <w:rPr>
        <w:rFonts w:ascii="Arial" w:eastAsia="Arial" w:hAnsi="Arial" w:hint="default"/>
        <w:spacing w:val="-1"/>
        <w:w w:val="106"/>
        <w:position w:val="6"/>
        <w:sz w:val="12"/>
        <w:szCs w:val="12"/>
      </w:rPr>
    </w:lvl>
    <w:lvl w:ilvl="1" w:tplc="B4A49D54">
      <w:start w:val="1"/>
      <w:numFmt w:val="bullet"/>
      <w:lvlText w:val="•"/>
      <w:lvlJc w:val="left"/>
      <w:rPr>
        <w:rFonts w:hint="default"/>
      </w:rPr>
    </w:lvl>
    <w:lvl w:ilvl="2" w:tplc="2D5A53EA">
      <w:start w:val="1"/>
      <w:numFmt w:val="bullet"/>
      <w:lvlText w:val="•"/>
      <w:lvlJc w:val="left"/>
      <w:rPr>
        <w:rFonts w:hint="default"/>
      </w:rPr>
    </w:lvl>
    <w:lvl w:ilvl="3" w:tplc="C9402A8E">
      <w:start w:val="1"/>
      <w:numFmt w:val="bullet"/>
      <w:lvlText w:val="•"/>
      <w:lvlJc w:val="left"/>
      <w:rPr>
        <w:rFonts w:hint="default"/>
      </w:rPr>
    </w:lvl>
    <w:lvl w:ilvl="4" w:tplc="0FA6A27C">
      <w:start w:val="1"/>
      <w:numFmt w:val="bullet"/>
      <w:lvlText w:val="•"/>
      <w:lvlJc w:val="left"/>
      <w:rPr>
        <w:rFonts w:hint="default"/>
      </w:rPr>
    </w:lvl>
    <w:lvl w:ilvl="5" w:tplc="FA6C8404">
      <w:start w:val="1"/>
      <w:numFmt w:val="bullet"/>
      <w:lvlText w:val="•"/>
      <w:lvlJc w:val="left"/>
      <w:rPr>
        <w:rFonts w:hint="default"/>
      </w:rPr>
    </w:lvl>
    <w:lvl w:ilvl="6" w:tplc="121C2820">
      <w:start w:val="1"/>
      <w:numFmt w:val="bullet"/>
      <w:lvlText w:val="•"/>
      <w:lvlJc w:val="left"/>
      <w:rPr>
        <w:rFonts w:hint="default"/>
      </w:rPr>
    </w:lvl>
    <w:lvl w:ilvl="7" w:tplc="B18002B8">
      <w:start w:val="1"/>
      <w:numFmt w:val="bullet"/>
      <w:lvlText w:val="•"/>
      <w:lvlJc w:val="left"/>
      <w:rPr>
        <w:rFonts w:hint="default"/>
      </w:rPr>
    </w:lvl>
    <w:lvl w:ilvl="8" w:tplc="A8FC57C6">
      <w:start w:val="1"/>
      <w:numFmt w:val="bullet"/>
      <w:lvlText w:val="•"/>
      <w:lvlJc w:val="left"/>
      <w:rPr>
        <w:rFonts w:hint="default"/>
      </w:rPr>
    </w:lvl>
  </w:abstractNum>
  <w:abstractNum w:abstractNumId="1">
    <w:nsid w:val="23842A01"/>
    <w:multiLevelType w:val="hybridMultilevel"/>
    <w:tmpl w:val="303A7DE4"/>
    <w:lvl w:ilvl="0" w:tplc="08A86B46">
      <w:start w:val="37"/>
      <w:numFmt w:val="decimal"/>
      <w:lvlText w:val="%1"/>
      <w:lvlJc w:val="left"/>
      <w:pPr>
        <w:ind w:hanging="170"/>
      </w:pPr>
      <w:rPr>
        <w:rFonts w:ascii="Arial" w:eastAsia="Arial" w:hAnsi="Arial" w:hint="default"/>
        <w:spacing w:val="-1"/>
        <w:w w:val="106"/>
        <w:position w:val="6"/>
        <w:sz w:val="12"/>
        <w:szCs w:val="12"/>
      </w:rPr>
    </w:lvl>
    <w:lvl w:ilvl="1" w:tplc="CBF0653E">
      <w:start w:val="1"/>
      <w:numFmt w:val="bullet"/>
      <w:lvlText w:val="•"/>
      <w:lvlJc w:val="left"/>
      <w:rPr>
        <w:rFonts w:hint="default"/>
      </w:rPr>
    </w:lvl>
    <w:lvl w:ilvl="2" w:tplc="76ECBA4A">
      <w:start w:val="1"/>
      <w:numFmt w:val="bullet"/>
      <w:lvlText w:val="•"/>
      <w:lvlJc w:val="left"/>
      <w:rPr>
        <w:rFonts w:hint="default"/>
      </w:rPr>
    </w:lvl>
    <w:lvl w:ilvl="3" w:tplc="1AC8E4CE">
      <w:start w:val="1"/>
      <w:numFmt w:val="bullet"/>
      <w:lvlText w:val="•"/>
      <w:lvlJc w:val="left"/>
      <w:rPr>
        <w:rFonts w:hint="default"/>
      </w:rPr>
    </w:lvl>
    <w:lvl w:ilvl="4" w:tplc="57526492">
      <w:start w:val="1"/>
      <w:numFmt w:val="bullet"/>
      <w:lvlText w:val="•"/>
      <w:lvlJc w:val="left"/>
      <w:rPr>
        <w:rFonts w:hint="default"/>
      </w:rPr>
    </w:lvl>
    <w:lvl w:ilvl="5" w:tplc="CA747582">
      <w:start w:val="1"/>
      <w:numFmt w:val="bullet"/>
      <w:lvlText w:val="•"/>
      <w:lvlJc w:val="left"/>
      <w:rPr>
        <w:rFonts w:hint="default"/>
      </w:rPr>
    </w:lvl>
    <w:lvl w:ilvl="6" w:tplc="97BEEFF2">
      <w:start w:val="1"/>
      <w:numFmt w:val="bullet"/>
      <w:lvlText w:val="•"/>
      <w:lvlJc w:val="left"/>
      <w:rPr>
        <w:rFonts w:hint="default"/>
      </w:rPr>
    </w:lvl>
    <w:lvl w:ilvl="7" w:tplc="C414DF50">
      <w:start w:val="1"/>
      <w:numFmt w:val="bullet"/>
      <w:lvlText w:val="•"/>
      <w:lvlJc w:val="left"/>
      <w:rPr>
        <w:rFonts w:hint="default"/>
      </w:rPr>
    </w:lvl>
    <w:lvl w:ilvl="8" w:tplc="7C7ABE92">
      <w:start w:val="1"/>
      <w:numFmt w:val="bullet"/>
      <w:lvlText w:val="•"/>
      <w:lvlJc w:val="left"/>
      <w:rPr>
        <w:rFonts w:hint="default"/>
      </w:rPr>
    </w:lvl>
  </w:abstractNum>
  <w:abstractNum w:abstractNumId="2">
    <w:nsid w:val="390C49C9"/>
    <w:multiLevelType w:val="hybridMultilevel"/>
    <w:tmpl w:val="CD1C4680"/>
    <w:lvl w:ilvl="0" w:tplc="21A41C1A">
      <w:numFmt w:val="none"/>
      <w:lvlText w:val=""/>
      <w:lvlJc w:val="left"/>
      <w:pPr>
        <w:tabs>
          <w:tab w:val="num" w:pos="360"/>
        </w:tabs>
      </w:pPr>
    </w:lvl>
    <w:lvl w:ilvl="1" w:tplc="67E4FA24">
      <w:start w:val="1"/>
      <w:numFmt w:val="decimal"/>
      <w:lvlText w:val="%2"/>
      <w:lvlJc w:val="left"/>
      <w:pPr>
        <w:ind w:hanging="100"/>
        <w:jc w:val="right"/>
      </w:pPr>
      <w:rPr>
        <w:rFonts w:ascii="Arial" w:eastAsia="Arial" w:hAnsi="Arial" w:hint="default"/>
        <w:w w:val="106"/>
        <w:position w:val="6"/>
        <w:sz w:val="12"/>
        <w:szCs w:val="12"/>
      </w:rPr>
    </w:lvl>
    <w:lvl w:ilvl="2" w:tplc="D3063AEA">
      <w:start w:val="1"/>
      <w:numFmt w:val="bullet"/>
      <w:lvlText w:val="•"/>
      <w:lvlJc w:val="left"/>
      <w:rPr>
        <w:rFonts w:hint="default"/>
      </w:rPr>
    </w:lvl>
    <w:lvl w:ilvl="3" w:tplc="A3B254BC">
      <w:start w:val="1"/>
      <w:numFmt w:val="bullet"/>
      <w:lvlText w:val="•"/>
      <w:lvlJc w:val="left"/>
      <w:rPr>
        <w:rFonts w:hint="default"/>
      </w:rPr>
    </w:lvl>
    <w:lvl w:ilvl="4" w:tplc="2660BC34">
      <w:start w:val="1"/>
      <w:numFmt w:val="bullet"/>
      <w:lvlText w:val="•"/>
      <w:lvlJc w:val="left"/>
      <w:rPr>
        <w:rFonts w:hint="default"/>
      </w:rPr>
    </w:lvl>
    <w:lvl w:ilvl="5" w:tplc="91A6F7FC">
      <w:start w:val="1"/>
      <w:numFmt w:val="bullet"/>
      <w:lvlText w:val="•"/>
      <w:lvlJc w:val="left"/>
      <w:rPr>
        <w:rFonts w:hint="default"/>
      </w:rPr>
    </w:lvl>
    <w:lvl w:ilvl="6" w:tplc="285A52B2">
      <w:start w:val="1"/>
      <w:numFmt w:val="bullet"/>
      <w:lvlText w:val="•"/>
      <w:lvlJc w:val="left"/>
      <w:rPr>
        <w:rFonts w:hint="default"/>
      </w:rPr>
    </w:lvl>
    <w:lvl w:ilvl="7" w:tplc="F6604E38">
      <w:start w:val="1"/>
      <w:numFmt w:val="bullet"/>
      <w:lvlText w:val="•"/>
      <w:lvlJc w:val="left"/>
      <w:rPr>
        <w:rFonts w:hint="default"/>
      </w:rPr>
    </w:lvl>
    <w:lvl w:ilvl="8" w:tplc="3920E008">
      <w:start w:val="1"/>
      <w:numFmt w:val="bullet"/>
      <w:lvlText w:val="•"/>
      <w:lvlJc w:val="left"/>
      <w:rPr>
        <w:rFonts w:hint="default"/>
      </w:rPr>
    </w:lvl>
  </w:abstractNum>
  <w:abstractNum w:abstractNumId="3">
    <w:nsid w:val="708A25AA"/>
    <w:multiLevelType w:val="hybridMultilevel"/>
    <w:tmpl w:val="3CC255B6"/>
    <w:lvl w:ilvl="0" w:tplc="7AEACE90">
      <w:start w:val="42"/>
      <w:numFmt w:val="decimal"/>
      <w:lvlText w:val="%1"/>
      <w:lvlJc w:val="left"/>
      <w:pPr>
        <w:ind w:hanging="170"/>
      </w:pPr>
      <w:rPr>
        <w:rFonts w:ascii="Arial" w:eastAsia="Arial" w:hAnsi="Arial" w:hint="default"/>
        <w:spacing w:val="-1"/>
        <w:w w:val="106"/>
        <w:position w:val="6"/>
        <w:sz w:val="12"/>
        <w:szCs w:val="12"/>
      </w:rPr>
    </w:lvl>
    <w:lvl w:ilvl="1" w:tplc="0BFCFD18">
      <w:start w:val="1"/>
      <w:numFmt w:val="bullet"/>
      <w:lvlText w:val="•"/>
      <w:lvlJc w:val="left"/>
      <w:rPr>
        <w:rFonts w:hint="default"/>
      </w:rPr>
    </w:lvl>
    <w:lvl w:ilvl="2" w:tplc="2D72DE14">
      <w:start w:val="1"/>
      <w:numFmt w:val="bullet"/>
      <w:lvlText w:val="•"/>
      <w:lvlJc w:val="left"/>
      <w:rPr>
        <w:rFonts w:hint="default"/>
      </w:rPr>
    </w:lvl>
    <w:lvl w:ilvl="3" w:tplc="604A78DE">
      <w:start w:val="1"/>
      <w:numFmt w:val="bullet"/>
      <w:lvlText w:val="•"/>
      <w:lvlJc w:val="left"/>
      <w:rPr>
        <w:rFonts w:hint="default"/>
      </w:rPr>
    </w:lvl>
    <w:lvl w:ilvl="4" w:tplc="5B68F87A">
      <w:start w:val="1"/>
      <w:numFmt w:val="bullet"/>
      <w:lvlText w:val="•"/>
      <w:lvlJc w:val="left"/>
      <w:rPr>
        <w:rFonts w:hint="default"/>
      </w:rPr>
    </w:lvl>
    <w:lvl w:ilvl="5" w:tplc="21B6856E">
      <w:start w:val="1"/>
      <w:numFmt w:val="bullet"/>
      <w:lvlText w:val="•"/>
      <w:lvlJc w:val="left"/>
      <w:rPr>
        <w:rFonts w:hint="default"/>
      </w:rPr>
    </w:lvl>
    <w:lvl w:ilvl="6" w:tplc="4B6011EE">
      <w:start w:val="1"/>
      <w:numFmt w:val="bullet"/>
      <w:lvlText w:val="•"/>
      <w:lvlJc w:val="left"/>
      <w:rPr>
        <w:rFonts w:hint="default"/>
      </w:rPr>
    </w:lvl>
    <w:lvl w:ilvl="7" w:tplc="3D3EC502">
      <w:start w:val="1"/>
      <w:numFmt w:val="bullet"/>
      <w:lvlText w:val="•"/>
      <w:lvlJc w:val="left"/>
      <w:rPr>
        <w:rFonts w:hint="default"/>
      </w:rPr>
    </w:lvl>
    <w:lvl w:ilvl="8" w:tplc="69EE570E">
      <w:start w:val="1"/>
      <w:numFmt w:val="bullet"/>
      <w:lvlText w:val="•"/>
      <w:lvlJc w:val="left"/>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efaultTabStop w:val="720"/>
  <w:evenAndOddHeaders/>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useFELayout/>
  </w:compat>
  <w:rsids>
    <w:rsidRoot w:val="00BE40BD"/>
    <w:rsid w:val="00007879"/>
    <w:rsid w:val="00016D2D"/>
    <w:rsid w:val="00021EF1"/>
    <w:rsid w:val="00025627"/>
    <w:rsid w:val="0005695D"/>
    <w:rsid w:val="00062BC1"/>
    <w:rsid w:val="000769CD"/>
    <w:rsid w:val="0009112F"/>
    <w:rsid w:val="0009610F"/>
    <w:rsid w:val="000C182B"/>
    <w:rsid w:val="000F689A"/>
    <w:rsid w:val="00102D42"/>
    <w:rsid w:val="001144D4"/>
    <w:rsid w:val="00115C7F"/>
    <w:rsid w:val="00127253"/>
    <w:rsid w:val="00133047"/>
    <w:rsid w:val="00142174"/>
    <w:rsid w:val="00163F6A"/>
    <w:rsid w:val="00182965"/>
    <w:rsid w:val="001869D0"/>
    <w:rsid w:val="001B02A2"/>
    <w:rsid w:val="001E4E3B"/>
    <w:rsid w:val="001E77F7"/>
    <w:rsid w:val="00200127"/>
    <w:rsid w:val="00202E0E"/>
    <w:rsid w:val="002038D5"/>
    <w:rsid w:val="00207794"/>
    <w:rsid w:val="0021074B"/>
    <w:rsid w:val="00210A78"/>
    <w:rsid w:val="002320A1"/>
    <w:rsid w:val="002375E5"/>
    <w:rsid w:val="002447B8"/>
    <w:rsid w:val="002455CD"/>
    <w:rsid w:val="0024788D"/>
    <w:rsid w:val="002515FA"/>
    <w:rsid w:val="00254205"/>
    <w:rsid w:val="002803D2"/>
    <w:rsid w:val="002C4583"/>
    <w:rsid w:val="002F28D7"/>
    <w:rsid w:val="00301E19"/>
    <w:rsid w:val="0030530F"/>
    <w:rsid w:val="0031788F"/>
    <w:rsid w:val="003243B9"/>
    <w:rsid w:val="00325020"/>
    <w:rsid w:val="00335955"/>
    <w:rsid w:val="00343F17"/>
    <w:rsid w:val="00350289"/>
    <w:rsid w:val="0035471A"/>
    <w:rsid w:val="00367039"/>
    <w:rsid w:val="00375DA3"/>
    <w:rsid w:val="00382706"/>
    <w:rsid w:val="00383386"/>
    <w:rsid w:val="003859FF"/>
    <w:rsid w:val="00391D3A"/>
    <w:rsid w:val="003A0D0E"/>
    <w:rsid w:val="003A4962"/>
    <w:rsid w:val="003A7CAD"/>
    <w:rsid w:val="003C277C"/>
    <w:rsid w:val="003C4939"/>
    <w:rsid w:val="003C5035"/>
    <w:rsid w:val="003F545E"/>
    <w:rsid w:val="00406AE5"/>
    <w:rsid w:val="00410227"/>
    <w:rsid w:val="00430B87"/>
    <w:rsid w:val="004324BE"/>
    <w:rsid w:val="00446A35"/>
    <w:rsid w:val="004567F9"/>
    <w:rsid w:val="0047064A"/>
    <w:rsid w:val="0047443E"/>
    <w:rsid w:val="00483B4E"/>
    <w:rsid w:val="004931FC"/>
    <w:rsid w:val="00496CB3"/>
    <w:rsid w:val="004A0767"/>
    <w:rsid w:val="004A68D2"/>
    <w:rsid w:val="004B1829"/>
    <w:rsid w:val="005003EF"/>
    <w:rsid w:val="00502FD1"/>
    <w:rsid w:val="00512187"/>
    <w:rsid w:val="0051376C"/>
    <w:rsid w:val="00531AE3"/>
    <w:rsid w:val="00540A36"/>
    <w:rsid w:val="00553139"/>
    <w:rsid w:val="0058442F"/>
    <w:rsid w:val="00586DF7"/>
    <w:rsid w:val="00587EDA"/>
    <w:rsid w:val="00596A2E"/>
    <w:rsid w:val="005A0D0D"/>
    <w:rsid w:val="005B05D6"/>
    <w:rsid w:val="005B5E1F"/>
    <w:rsid w:val="005B62A7"/>
    <w:rsid w:val="005F791B"/>
    <w:rsid w:val="00614B95"/>
    <w:rsid w:val="00626A5C"/>
    <w:rsid w:val="0064021E"/>
    <w:rsid w:val="006408D3"/>
    <w:rsid w:val="0064346B"/>
    <w:rsid w:val="00644937"/>
    <w:rsid w:val="00646562"/>
    <w:rsid w:val="0066516E"/>
    <w:rsid w:val="00665B7F"/>
    <w:rsid w:val="00666803"/>
    <w:rsid w:val="00670A16"/>
    <w:rsid w:val="00683785"/>
    <w:rsid w:val="006848A2"/>
    <w:rsid w:val="00695AD8"/>
    <w:rsid w:val="00696241"/>
    <w:rsid w:val="006A3F85"/>
    <w:rsid w:val="006A4017"/>
    <w:rsid w:val="006B34D9"/>
    <w:rsid w:val="006B3C98"/>
    <w:rsid w:val="006C37A8"/>
    <w:rsid w:val="006D1480"/>
    <w:rsid w:val="006D18D6"/>
    <w:rsid w:val="006D4E31"/>
    <w:rsid w:val="00703BDD"/>
    <w:rsid w:val="00705A7F"/>
    <w:rsid w:val="00715E30"/>
    <w:rsid w:val="00716301"/>
    <w:rsid w:val="00724043"/>
    <w:rsid w:val="00731F73"/>
    <w:rsid w:val="00737151"/>
    <w:rsid w:val="00757CDB"/>
    <w:rsid w:val="00760FB8"/>
    <w:rsid w:val="007767AD"/>
    <w:rsid w:val="007818BB"/>
    <w:rsid w:val="00783AB8"/>
    <w:rsid w:val="0078449D"/>
    <w:rsid w:val="00784D9B"/>
    <w:rsid w:val="00796654"/>
    <w:rsid w:val="007A36D0"/>
    <w:rsid w:val="007A781C"/>
    <w:rsid w:val="007B1D72"/>
    <w:rsid w:val="007C04F9"/>
    <w:rsid w:val="007E198A"/>
    <w:rsid w:val="007F079B"/>
    <w:rsid w:val="00802BF0"/>
    <w:rsid w:val="00814A18"/>
    <w:rsid w:val="00816AD7"/>
    <w:rsid w:val="00820198"/>
    <w:rsid w:val="0082650A"/>
    <w:rsid w:val="00836FFE"/>
    <w:rsid w:val="00842AEA"/>
    <w:rsid w:val="008502CA"/>
    <w:rsid w:val="00851AE1"/>
    <w:rsid w:val="00852D6F"/>
    <w:rsid w:val="0085771E"/>
    <w:rsid w:val="00866081"/>
    <w:rsid w:val="00876F12"/>
    <w:rsid w:val="008853E9"/>
    <w:rsid w:val="00886A74"/>
    <w:rsid w:val="008C438A"/>
    <w:rsid w:val="008E19FE"/>
    <w:rsid w:val="008E34A3"/>
    <w:rsid w:val="008E5C5F"/>
    <w:rsid w:val="008E5E3C"/>
    <w:rsid w:val="00906E7A"/>
    <w:rsid w:val="00911A45"/>
    <w:rsid w:val="009420F7"/>
    <w:rsid w:val="00945A40"/>
    <w:rsid w:val="009460D8"/>
    <w:rsid w:val="00976557"/>
    <w:rsid w:val="00991587"/>
    <w:rsid w:val="009935A4"/>
    <w:rsid w:val="00994EFF"/>
    <w:rsid w:val="00997D54"/>
    <w:rsid w:val="009B0141"/>
    <w:rsid w:val="009B64FA"/>
    <w:rsid w:val="009C05C3"/>
    <w:rsid w:val="009C349F"/>
    <w:rsid w:val="009E5FFE"/>
    <w:rsid w:val="009F0C7F"/>
    <w:rsid w:val="009F3893"/>
    <w:rsid w:val="009F5D10"/>
    <w:rsid w:val="009F6EEB"/>
    <w:rsid w:val="00A05E00"/>
    <w:rsid w:val="00A3170C"/>
    <w:rsid w:val="00A3666F"/>
    <w:rsid w:val="00A40F08"/>
    <w:rsid w:val="00A501E5"/>
    <w:rsid w:val="00A50CA7"/>
    <w:rsid w:val="00A54CBD"/>
    <w:rsid w:val="00A62B0F"/>
    <w:rsid w:val="00A663A6"/>
    <w:rsid w:val="00A7629D"/>
    <w:rsid w:val="00A80F0D"/>
    <w:rsid w:val="00A91438"/>
    <w:rsid w:val="00A9148D"/>
    <w:rsid w:val="00AC4807"/>
    <w:rsid w:val="00AD1AAC"/>
    <w:rsid w:val="00AE3C19"/>
    <w:rsid w:val="00AE7E82"/>
    <w:rsid w:val="00AF589E"/>
    <w:rsid w:val="00B01100"/>
    <w:rsid w:val="00B06E14"/>
    <w:rsid w:val="00B11D56"/>
    <w:rsid w:val="00B415BD"/>
    <w:rsid w:val="00B41A48"/>
    <w:rsid w:val="00B429D4"/>
    <w:rsid w:val="00B62645"/>
    <w:rsid w:val="00B664E9"/>
    <w:rsid w:val="00B77E30"/>
    <w:rsid w:val="00B81A81"/>
    <w:rsid w:val="00BB40B0"/>
    <w:rsid w:val="00BC5D5D"/>
    <w:rsid w:val="00BE39F9"/>
    <w:rsid w:val="00BE40BD"/>
    <w:rsid w:val="00C0313C"/>
    <w:rsid w:val="00C22285"/>
    <w:rsid w:val="00C252F7"/>
    <w:rsid w:val="00C25C46"/>
    <w:rsid w:val="00C27119"/>
    <w:rsid w:val="00C347C1"/>
    <w:rsid w:val="00C40C02"/>
    <w:rsid w:val="00C42D5A"/>
    <w:rsid w:val="00C46DE8"/>
    <w:rsid w:val="00C615B6"/>
    <w:rsid w:val="00C61B9A"/>
    <w:rsid w:val="00C641C3"/>
    <w:rsid w:val="00C664A7"/>
    <w:rsid w:val="00C76A6F"/>
    <w:rsid w:val="00C777ED"/>
    <w:rsid w:val="00C82BE6"/>
    <w:rsid w:val="00CA0AFD"/>
    <w:rsid w:val="00CA2133"/>
    <w:rsid w:val="00CB384D"/>
    <w:rsid w:val="00CC6F95"/>
    <w:rsid w:val="00CD16EE"/>
    <w:rsid w:val="00CD3D28"/>
    <w:rsid w:val="00CF63A2"/>
    <w:rsid w:val="00D02A1A"/>
    <w:rsid w:val="00D2404B"/>
    <w:rsid w:val="00D24B21"/>
    <w:rsid w:val="00D32074"/>
    <w:rsid w:val="00D343A3"/>
    <w:rsid w:val="00D4249E"/>
    <w:rsid w:val="00D43161"/>
    <w:rsid w:val="00D452A5"/>
    <w:rsid w:val="00D538C6"/>
    <w:rsid w:val="00D55069"/>
    <w:rsid w:val="00D70152"/>
    <w:rsid w:val="00D94F28"/>
    <w:rsid w:val="00DC1242"/>
    <w:rsid w:val="00DD07B8"/>
    <w:rsid w:val="00DE07E9"/>
    <w:rsid w:val="00DF3690"/>
    <w:rsid w:val="00DF56F0"/>
    <w:rsid w:val="00E21A58"/>
    <w:rsid w:val="00E3024F"/>
    <w:rsid w:val="00E51138"/>
    <w:rsid w:val="00E70493"/>
    <w:rsid w:val="00E8653D"/>
    <w:rsid w:val="00E9299E"/>
    <w:rsid w:val="00EA4701"/>
    <w:rsid w:val="00EB1308"/>
    <w:rsid w:val="00EB2B10"/>
    <w:rsid w:val="00EB352F"/>
    <w:rsid w:val="00EC5587"/>
    <w:rsid w:val="00ED6F75"/>
    <w:rsid w:val="00EF4BF9"/>
    <w:rsid w:val="00F028CB"/>
    <w:rsid w:val="00F11281"/>
    <w:rsid w:val="00F169CD"/>
    <w:rsid w:val="00F22E72"/>
    <w:rsid w:val="00F248FE"/>
    <w:rsid w:val="00F27D7C"/>
    <w:rsid w:val="00F40D67"/>
    <w:rsid w:val="00F63913"/>
    <w:rsid w:val="00F85991"/>
    <w:rsid w:val="00F975BD"/>
    <w:rsid w:val="00FA44B4"/>
    <w:rsid w:val="00FB015F"/>
    <w:rsid w:val="00FB4C89"/>
    <w:rsid w:val="00FB4DC1"/>
    <w:rsid w:val="00FD0F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E40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E40BD"/>
    <w:tblPr>
      <w:tblInd w:w="0" w:type="dxa"/>
      <w:tblCellMar>
        <w:top w:w="0" w:type="dxa"/>
        <w:left w:w="0" w:type="dxa"/>
        <w:bottom w:w="0" w:type="dxa"/>
        <w:right w:w="0" w:type="dxa"/>
      </w:tblCellMar>
    </w:tblPr>
  </w:style>
  <w:style w:type="paragraph" w:styleId="a3">
    <w:name w:val="Body Text"/>
    <w:basedOn w:val="a"/>
    <w:uiPriority w:val="1"/>
    <w:qFormat/>
    <w:rsid w:val="00BE40BD"/>
    <w:pPr>
      <w:ind w:left="102"/>
    </w:pPr>
    <w:rPr>
      <w:rFonts w:ascii="Arial" w:eastAsia="Arial" w:hAnsi="Arial"/>
      <w:sz w:val="17"/>
      <w:szCs w:val="17"/>
    </w:rPr>
  </w:style>
  <w:style w:type="paragraph" w:customStyle="1" w:styleId="11">
    <w:name w:val="标题 11"/>
    <w:basedOn w:val="a"/>
    <w:uiPriority w:val="1"/>
    <w:qFormat/>
    <w:rsid w:val="00BE40BD"/>
    <w:pPr>
      <w:ind w:left="102"/>
      <w:outlineLvl w:val="1"/>
    </w:pPr>
    <w:rPr>
      <w:rFonts w:ascii="Arial" w:eastAsia="Arial" w:hAnsi="Arial"/>
      <w:sz w:val="24"/>
      <w:szCs w:val="24"/>
    </w:rPr>
  </w:style>
  <w:style w:type="paragraph" w:customStyle="1" w:styleId="21">
    <w:name w:val="标题 21"/>
    <w:basedOn w:val="a"/>
    <w:uiPriority w:val="1"/>
    <w:qFormat/>
    <w:rsid w:val="00BE40BD"/>
    <w:pPr>
      <w:ind w:left="102"/>
      <w:outlineLvl w:val="2"/>
    </w:pPr>
    <w:rPr>
      <w:rFonts w:ascii="Arial" w:eastAsia="Arial" w:hAnsi="Arial"/>
      <w:b/>
      <w:bCs/>
      <w:sz w:val="18"/>
      <w:szCs w:val="18"/>
    </w:rPr>
  </w:style>
  <w:style w:type="paragraph" w:styleId="a4">
    <w:name w:val="List Paragraph"/>
    <w:basedOn w:val="a"/>
    <w:uiPriority w:val="1"/>
    <w:qFormat/>
    <w:rsid w:val="00BE40BD"/>
  </w:style>
  <w:style w:type="paragraph" w:customStyle="1" w:styleId="TableParagraph">
    <w:name w:val="Table Paragraph"/>
    <w:basedOn w:val="a"/>
    <w:uiPriority w:val="1"/>
    <w:qFormat/>
    <w:rsid w:val="00BE40BD"/>
  </w:style>
  <w:style w:type="paragraph" w:styleId="a5">
    <w:name w:val="footer"/>
    <w:basedOn w:val="a"/>
    <w:link w:val="Char"/>
    <w:uiPriority w:val="99"/>
    <w:unhideWhenUsed/>
    <w:rsid w:val="00D538C6"/>
    <w:pPr>
      <w:tabs>
        <w:tab w:val="center" w:pos="4153"/>
        <w:tab w:val="right" w:pos="8306"/>
      </w:tabs>
      <w:snapToGrid w:val="0"/>
    </w:pPr>
    <w:rPr>
      <w:sz w:val="18"/>
      <w:szCs w:val="18"/>
    </w:rPr>
  </w:style>
  <w:style w:type="character" w:customStyle="1" w:styleId="Char">
    <w:name w:val="页脚 Char"/>
    <w:basedOn w:val="a0"/>
    <w:link w:val="a5"/>
    <w:uiPriority w:val="99"/>
    <w:rsid w:val="00D538C6"/>
    <w:rPr>
      <w:sz w:val="18"/>
      <w:szCs w:val="18"/>
    </w:rPr>
  </w:style>
  <w:style w:type="paragraph" w:styleId="a6">
    <w:name w:val="header"/>
    <w:basedOn w:val="a"/>
    <w:link w:val="Char0"/>
    <w:uiPriority w:val="99"/>
    <w:unhideWhenUsed/>
    <w:rsid w:val="00D538C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538C6"/>
    <w:rPr>
      <w:sz w:val="18"/>
      <w:szCs w:val="18"/>
    </w:rPr>
  </w:style>
  <w:style w:type="paragraph" w:styleId="a7">
    <w:name w:val="Balloon Text"/>
    <w:basedOn w:val="a"/>
    <w:link w:val="Char1"/>
    <w:uiPriority w:val="99"/>
    <w:semiHidden/>
    <w:unhideWhenUsed/>
    <w:rsid w:val="00D538C6"/>
    <w:rPr>
      <w:sz w:val="18"/>
      <w:szCs w:val="18"/>
    </w:rPr>
  </w:style>
  <w:style w:type="character" w:customStyle="1" w:styleId="Char1">
    <w:name w:val="批注框文本 Char"/>
    <w:basedOn w:val="a0"/>
    <w:link w:val="a7"/>
    <w:uiPriority w:val="99"/>
    <w:semiHidden/>
    <w:rsid w:val="00D538C6"/>
    <w:rPr>
      <w:sz w:val="18"/>
      <w:szCs w:val="18"/>
    </w:rPr>
  </w:style>
  <w:style w:type="character" w:styleId="a8">
    <w:name w:val="page number"/>
    <w:basedOn w:val="a0"/>
    <w:uiPriority w:val="99"/>
    <w:semiHidden/>
    <w:unhideWhenUsed/>
    <w:rsid w:val="00626A5C"/>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2745</Words>
  <Characters>15653</Characters>
  <Application>Microsoft Office Word</Application>
  <DocSecurity>0</DocSecurity>
  <Lines>130</Lines>
  <Paragraphs>36</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2020-05-08T05:52:00Z</dcterms:created>
  <dcterms:modified xsi:type="dcterms:W3CDTF">2020-05-08T05:52:00Z</dcterms:modified>
</cp:coreProperties>
</file>