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74" w:rsidRPr="00921390" w:rsidRDefault="00490274" w:rsidP="00490274">
      <w:pPr>
        <w:rPr>
          <w:b/>
          <w:sz w:val="32"/>
          <w:szCs w:val="32"/>
        </w:rPr>
      </w:pPr>
      <w:r w:rsidRPr="00921390">
        <w:rPr>
          <w:rFonts w:hint="eastAsia"/>
          <w:b/>
          <w:sz w:val="32"/>
          <w:szCs w:val="32"/>
        </w:rPr>
        <w:t>对称平衡网络化</w:t>
      </w:r>
      <w:r w:rsidR="00921390" w:rsidRPr="00921390">
        <w:rPr>
          <w:rFonts w:hint="eastAsia"/>
          <w:b/>
          <w:sz w:val="32"/>
          <w:szCs w:val="32"/>
        </w:rPr>
        <w:t>与</w:t>
      </w:r>
      <w:r w:rsidRPr="00921390">
        <w:rPr>
          <w:rFonts w:hint="eastAsia"/>
          <w:b/>
          <w:sz w:val="32"/>
          <w:szCs w:val="32"/>
        </w:rPr>
        <w:t>生活方式干预一体化</w:t>
      </w:r>
    </w:p>
    <w:p w:rsidR="00490274" w:rsidRDefault="00910662" w:rsidP="00490274">
      <w:r>
        <w:rPr>
          <w:rFonts w:hint="eastAsia"/>
        </w:rPr>
        <w:t>一，</w:t>
      </w:r>
      <w:r w:rsidR="00490274">
        <w:rPr>
          <w:rFonts w:hint="eastAsia"/>
        </w:rPr>
        <w:t>健康产业浪潮风起云涌，但没一家能独占鳌头，这是为什么？主要原因是目前医学体系落后于时代需要。</w:t>
      </w:r>
    </w:p>
    <w:p w:rsidR="002D3A8E" w:rsidRDefault="00490274" w:rsidP="00490274">
      <w:r>
        <w:rPr>
          <w:rFonts w:hint="eastAsia"/>
        </w:rPr>
        <w:t>1</w:t>
      </w:r>
      <w:r>
        <w:rPr>
          <w:rFonts w:hint="eastAsia"/>
        </w:rPr>
        <w:t>，目前医学体系建立在形态基础上，只有疾病导致形态变化才能发现。在健康失衡量变阶段，缺乏判断的客观标准及干预规范措施。</w:t>
      </w:r>
    </w:p>
    <w:p w:rsidR="00646B5E" w:rsidRDefault="00490274" w:rsidP="00490274">
      <w:r>
        <w:rPr>
          <w:rFonts w:hint="eastAsia"/>
        </w:rPr>
        <w:t>2</w:t>
      </w:r>
      <w:r>
        <w:rPr>
          <w:rFonts w:hint="eastAsia"/>
        </w:rPr>
        <w:t>．</w:t>
      </w:r>
      <w:r w:rsidRPr="00490274">
        <w:rPr>
          <w:rFonts w:hint="eastAsia"/>
        </w:rPr>
        <w:t>医疗仪器</w:t>
      </w:r>
      <w:r w:rsidR="002D3A8E">
        <w:rPr>
          <w:rFonts w:hint="eastAsia"/>
        </w:rPr>
        <w:t>配置也</w:t>
      </w:r>
      <w:r>
        <w:rPr>
          <w:rFonts w:hint="eastAsia"/>
        </w:rPr>
        <w:t>适应</w:t>
      </w:r>
      <w:r w:rsidR="002D3A8E">
        <w:rPr>
          <w:rFonts w:hint="eastAsia"/>
        </w:rPr>
        <w:t>形态观察</w:t>
      </w:r>
      <w:r w:rsidR="00FD1898">
        <w:rPr>
          <w:rFonts w:hint="eastAsia"/>
        </w:rPr>
        <w:t>需要，</w:t>
      </w:r>
      <w:r w:rsidRPr="00490274">
        <w:rPr>
          <w:rFonts w:hint="eastAsia"/>
        </w:rPr>
        <w:t>精准度</w:t>
      </w:r>
      <w:r>
        <w:rPr>
          <w:rFonts w:hint="eastAsia"/>
        </w:rPr>
        <w:t>不需</w:t>
      </w:r>
      <w:r w:rsidR="002D3A8E">
        <w:rPr>
          <w:rFonts w:hint="eastAsia"/>
        </w:rPr>
        <w:t>精准</w:t>
      </w:r>
      <w:r>
        <w:rPr>
          <w:rFonts w:hint="eastAsia"/>
        </w:rPr>
        <w:t>，</w:t>
      </w:r>
      <w:r w:rsidR="002D3A8E">
        <w:rPr>
          <w:rFonts w:hint="eastAsia"/>
        </w:rPr>
        <w:t>如体温只要达</w:t>
      </w:r>
      <w:r w:rsidR="002D3A8E">
        <w:rPr>
          <w:rFonts w:hint="eastAsia"/>
        </w:rPr>
        <w:t>0.</w:t>
      </w:r>
      <w:r w:rsidR="002D3A8E">
        <w:t>5</w:t>
      </w:r>
      <w:r w:rsidR="00FD1898" w:rsidRPr="00433EB9">
        <w:rPr>
          <w:rFonts w:asciiTheme="majorEastAsia" w:eastAsiaTheme="majorEastAsia" w:hAnsiTheme="majorEastAsia" w:cs="宋体" w:hint="eastAsia"/>
          <w:color w:val="000000" w:themeColor="text1"/>
          <w:kern w:val="0"/>
          <w:sz w:val="24"/>
        </w:rPr>
        <w:t>℃</w:t>
      </w:r>
      <w:r w:rsidR="002D3A8E">
        <w:rPr>
          <w:rFonts w:hint="eastAsia"/>
        </w:rPr>
        <w:t>，就可作</w:t>
      </w:r>
      <w:r w:rsidR="002D3A8E" w:rsidRPr="002D3A8E">
        <w:rPr>
          <w:rFonts w:hint="eastAsia"/>
        </w:rPr>
        <w:t>2</w:t>
      </w:r>
      <w:r w:rsidR="002D3A8E">
        <w:rPr>
          <w:rFonts w:hint="eastAsia"/>
        </w:rPr>
        <w:t>类医疗仪器</w:t>
      </w:r>
      <w:r w:rsidR="002D3A8E">
        <w:rPr>
          <w:rFonts w:hint="eastAsia"/>
        </w:rPr>
        <w:t>,</w:t>
      </w:r>
      <w:r w:rsidR="002D3A8E">
        <w:rPr>
          <w:rFonts w:hint="eastAsia"/>
        </w:rPr>
        <w:t>但女性排卵</w:t>
      </w:r>
      <w:r w:rsidR="002D3A8E" w:rsidRPr="002D3A8E">
        <w:rPr>
          <w:rFonts w:hint="eastAsia"/>
        </w:rPr>
        <w:t>后</w:t>
      </w:r>
      <w:r w:rsidR="002D3A8E">
        <w:rPr>
          <w:rFonts w:hint="eastAsia"/>
        </w:rPr>
        <w:t>卵泡破裂</w:t>
      </w:r>
      <w:r w:rsidR="002D3A8E">
        <w:rPr>
          <w:rFonts w:hint="eastAsia"/>
        </w:rPr>
        <w:t>,</w:t>
      </w:r>
      <w:r w:rsidR="002D3A8E" w:rsidRPr="002D3A8E">
        <w:rPr>
          <w:rFonts w:hint="eastAsia"/>
        </w:rPr>
        <w:t>体温下降</w:t>
      </w:r>
      <w:r w:rsidR="002D3A8E" w:rsidRPr="002D3A8E">
        <w:rPr>
          <w:rFonts w:hint="eastAsia"/>
        </w:rPr>
        <w:t>0.04</w:t>
      </w:r>
      <w:r w:rsidR="00FD1898" w:rsidRPr="00433EB9">
        <w:rPr>
          <w:rFonts w:asciiTheme="majorEastAsia" w:eastAsiaTheme="majorEastAsia" w:hAnsiTheme="majorEastAsia" w:cs="宋体" w:hint="eastAsia"/>
          <w:color w:val="000000" w:themeColor="text1"/>
          <w:kern w:val="0"/>
          <w:sz w:val="24"/>
        </w:rPr>
        <w:t>℃</w:t>
      </w:r>
      <w:r w:rsidR="002D3A8E">
        <w:rPr>
          <w:rFonts w:hint="eastAsia"/>
        </w:rPr>
        <w:t>,</w:t>
      </w:r>
      <w:r w:rsidR="002D3A8E">
        <w:rPr>
          <w:rFonts w:hint="eastAsia"/>
        </w:rPr>
        <w:t>破裂后由于分泌</w:t>
      </w:r>
      <w:r w:rsidR="002D3A8E" w:rsidRPr="002D3A8E">
        <w:rPr>
          <w:rFonts w:hint="eastAsia"/>
        </w:rPr>
        <w:t>黄体酮</w:t>
      </w:r>
      <w:r w:rsidR="002D3A8E">
        <w:rPr>
          <w:rFonts w:hint="eastAsia"/>
        </w:rPr>
        <w:t>刺激体温中枢</w:t>
      </w:r>
      <w:r w:rsidR="002D3A8E" w:rsidRPr="002D3A8E">
        <w:rPr>
          <w:rFonts w:hint="eastAsia"/>
        </w:rPr>
        <w:t>，体温上升</w:t>
      </w:r>
      <w:r w:rsidR="002D3A8E" w:rsidRPr="002D3A8E">
        <w:rPr>
          <w:rFonts w:hint="eastAsia"/>
        </w:rPr>
        <w:t>0.4</w:t>
      </w:r>
      <w:r w:rsidR="002D3A8E">
        <w:rPr>
          <w:rFonts w:hint="eastAsia"/>
        </w:rPr>
        <w:t>-</w:t>
      </w:r>
      <w:r w:rsidR="002D3A8E" w:rsidRPr="002D3A8E">
        <w:rPr>
          <w:rFonts w:hint="eastAsia"/>
        </w:rPr>
        <w:t>0.6</w:t>
      </w:r>
      <w:r w:rsidR="00FD1898" w:rsidRPr="00433EB9">
        <w:rPr>
          <w:rFonts w:asciiTheme="majorEastAsia" w:eastAsiaTheme="majorEastAsia" w:hAnsiTheme="majorEastAsia" w:cs="宋体" w:hint="eastAsia"/>
          <w:color w:val="000000" w:themeColor="text1"/>
          <w:kern w:val="0"/>
          <w:sz w:val="24"/>
        </w:rPr>
        <w:t>℃</w:t>
      </w:r>
      <w:r w:rsidR="002D3A8E">
        <w:rPr>
          <w:rFonts w:hint="eastAsia"/>
        </w:rPr>
        <w:t>现有体温计就测不出这个过程</w:t>
      </w:r>
      <w:r w:rsidR="002D3A8E">
        <w:rPr>
          <w:rFonts w:hint="eastAsia"/>
        </w:rPr>
        <w:t>,</w:t>
      </w:r>
      <w:r w:rsidR="00646B5E">
        <w:rPr>
          <w:rFonts w:hint="eastAsia"/>
        </w:rPr>
        <w:t>诸如此类不</w:t>
      </w:r>
      <w:r w:rsidR="00646B5E" w:rsidRPr="00646B5E">
        <w:rPr>
          <w:rFonts w:hint="eastAsia"/>
        </w:rPr>
        <w:t>枚胜举</w:t>
      </w:r>
      <w:r w:rsidR="00646B5E">
        <w:rPr>
          <w:rFonts w:hint="eastAsia"/>
        </w:rPr>
        <w:t>.</w:t>
      </w:r>
    </w:p>
    <w:p w:rsidR="00CD54C9" w:rsidRDefault="00646B5E" w:rsidP="00490274">
      <w:r>
        <w:t>3.</w:t>
      </w:r>
      <w:r>
        <w:rPr>
          <w:rFonts w:hint="eastAsia"/>
        </w:rPr>
        <w:t>目前</w:t>
      </w:r>
      <w:r w:rsidR="00CD54C9">
        <w:rPr>
          <w:rFonts w:hint="eastAsia"/>
        </w:rPr>
        <w:t>标准化医学模式转向个性化医学模式，静态测试转化为动态观察</w:t>
      </w:r>
      <w:r w:rsidR="00490274">
        <w:rPr>
          <w:rFonts w:hint="eastAsia"/>
        </w:rPr>
        <w:t>：体质</w:t>
      </w:r>
      <w:r>
        <w:rPr>
          <w:rFonts w:hint="eastAsia"/>
        </w:rPr>
        <w:t>、</w:t>
      </w:r>
      <w:r w:rsidR="00490274">
        <w:rPr>
          <w:rFonts w:hint="eastAsia"/>
        </w:rPr>
        <w:t>时间</w:t>
      </w:r>
      <w:r>
        <w:rPr>
          <w:rFonts w:hint="eastAsia"/>
        </w:rPr>
        <w:t>、</w:t>
      </w:r>
      <w:r w:rsidR="00490274">
        <w:rPr>
          <w:rFonts w:hint="eastAsia"/>
        </w:rPr>
        <w:t>空间</w:t>
      </w:r>
      <w:r>
        <w:rPr>
          <w:rFonts w:hint="eastAsia"/>
        </w:rPr>
        <w:t>、</w:t>
      </w:r>
      <w:r w:rsidR="00FD1898">
        <w:rPr>
          <w:rFonts w:hint="eastAsia"/>
        </w:rPr>
        <w:t>动态的</w:t>
      </w:r>
      <w:r>
        <w:rPr>
          <w:rFonts w:hint="eastAsia"/>
        </w:rPr>
        <w:t>观察的手段，</w:t>
      </w:r>
      <w:r w:rsidR="00CD54C9">
        <w:rPr>
          <w:rFonts w:hint="eastAsia"/>
        </w:rPr>
        <w:t>但现有</w:t>
      </w:r>
      <w:r>
        <w:rPr>
          <w:rFonts w:hint="eastAsia"/>
        </w:rPr>
        <w:t>医学</w:t>
      </w:r>
      <w:r w:rsidR="00CD54C9">
        <w:rPr>
          <w:rFonts w:hint="eastAsia"/>
        </w:rPr>
        <w:t>局部、孤立、静止、分割式的观察方法框架还无法改变为整体、动态、互相联系的观察方法，</w:t>
      </w:r>
      <w:r>
        <w:rPr>
          <w:rFonts w:hint="eastAsia"/>
        </w:rPr>
        <w:t>无法适应这个发展。</w:t>
      </w:r>
    </w:p>
    <w:p w:rsidR="00490274" w:rsidRDefault="00646B5E" w:rsidP="00490274">
      <w:r>
        <w:t>4</w:t>
      </w:r>
      <w:r>
        <w:rPr>
          <w:rFonts w:hint="eastAsia"/>
        </w:rPr>
        <w:t>，对体质、</w:t>
      </w:r>
      <w:r w:rsidR="00490274">
        <w:rPr>
          <w:rFonts w:hint="eastAsia"/>
        </w:rPr>
        <w:t>生活方式、健康干预手段缺乏使其能互相偶合的核心技术及量化和观察的客观指标。</w:t>
      </w:r>
    </w:p>
    <w:p w:rsidR="00490274" w:rsidRDefault="00CD54C9" w:rsidP="00490274">
      <w:r>
        <w:t>5.</w:t>
      </w:r>
      <w:r>
        <w:rPr>
          <w:rFonts w:hint="eastAsia"/>
        </w:rPr>
        <w:t>目前对健康越来越重视，早期发现疾病的时间也越来越提前，也已懂得生活方式对健康的重要性，但怎样</w:t>
      </w:r>
      <w:r w:rsidR="00490274">
        <w:rPr>
          <w:rFonts w:hint="eastAsia"/>
        </w:rPr>
        <w:t>得到科学的生活方式众说纷纭，互相矛盾</w:t>
      </w:r>
      <w:r>
        <w:rPr>
          <w:rFonts w:hint="eastAsia"/>
        </w:rPr>
        <w:t>，使人不得所措。为什么会这样？因为只重视</w:t>
      </w:r>
      <w:r w:rsidR="00490274">
        <w:rPr>
          <w:rFonts w:hint="eastAsia"/>
        </w:rPr>
        <w:t>生活方式重要性</w:t>
      </w:r>
      <w:r w:rsidRPr="00CD54C9">
        <w:rPr>
          <w:rFonts w:hint="eastAsia"/>
        </w:rPr>
        <w:t>却</w:t>
      </w:r>
      <w:r w:rsidR="00490274">
        <w:rPr>
          <w:rFonts w:hint="eastAsia"/>
        </w:rPr>
        <w:t>缺乏个性化处理的原则和个性化生活方式的标准。</w:t>
      </w:r>
    </w:p>
    <w:p w:rsidR="00101B58" w:rsidRDefault="00CD54C9" w:rsidP="00490274">
      <w:r>
        <w:t>6.</w:t>
      </w:r>
      <w:r w:rsidR="00A42091">
        <w:rPr>
          <w:rFonts w:hint="eastAsia"/>
        </w:rPr>
        <w:t>中医</w:t>
      </w:r>
      <w:r w:rsidR="00A42091" w:rsidRPr="00A42091">
        <w:rPr>
          <w:rFonts w:hint="eastAsia"/>
        </w:rPr>
        <w:t>越来越被</w:t>
      </w:r>
      <w:r w:rsidR="00A42091">
        <w:rPr>
          <w:rFonts w:hint="eastAsia"/>
        </w:rPr>
        <w:t>重视，</w:t>
      </w:r>
      <w:r w:rsidR="00101B58">
        <w:rPr>
          <w:rFonts w:hint="eastAsia"/>
        </w:rPr>
        <w:t>但更多的是</w:t>
      </w:r>
      <w:r w:rsidR="00A42091">
        <w:rPr>
          <w:rFonts w:hint="eastAsia"/>
        </w:rPr>
        <w:t>文化层次</w:t>
      </w:r>
      <w:r w:rsidR="00101B58">
        <w:rPr>
          <w:rFonts w:hint="eastAsia"/>
        </w:rPr>
        <w:t>，强调中医</w:t>
      </w:r>
      <w:r w:rsidR="00A42091">
        <w:rPr>
          <w:rFonts w:hint="eastAsia"/>
        </w:rPr>
        <w:t>博大精深，有几千年历史，</w:t>
      </w:r>
      <w:r w:rsidR="00101B58">
        <w:rPr>
          <w:rFonts w:hint="eastAsia"/>
        </w:rPr>
        <w:t>注重环境精细</w:t>
      </w:r>
      <w:r w:rsidR="00101B58" w:rsidRPr="00101B58">
        <w:rPr>
          <w:rFonts w:hint="eastAsia"/>
        </w:rPr>
        <w:t>，</w:t>
      </w:r>
      <w:r w:rsidR="00101B58">
        <w:rPr>
          <w:rFonts w:hint="eastAsia"/>
        </w:rPr>
        <w:t>但对</w:t>
      </w:r>
      <w:r w:rsidR="0016099D">
        <w:rPr>
          <w:rFonts w:hint="eastAsia"/>
        </w:rPr>
        <w:t>天人合一、</w:t>
      </w:r>
      <w:r w:rsidR="00101B58">
        <w:rPr>
          <w:rFonts w:hint="eastAsia"/>
        </w:rPr>
        <w:t>辨证论治</w:t>
      </w:r>
      <w:r w:rsidR="0016099D" w:rsidRPr="0016099D">
        <w:rPr>
          <w:rFonts w:hint="eastAsia"/>
        </w:rPr>
        <w:t>核心技术，</w:t>
      </w:r>
      <w:r w:rsidR="00101B58">
        <w:rPr>
          <w:rFonts w:hint="eastAsia"/>
        </w:rPr>
        <w:t>却很少进行和临床结合的运用，疗效必受影响。</w:t>
      </w:r>
    </w:p>
    <w:p w:rsidR="00101B58" w:rsidRDefault="00101B58" w:rsidP="00490274">
      <w:r>
        <w:rPr>
          <w:rFonts w:hint="eastAsia"/>
        </w:rPr>
        <w:t>7.</w:t>
      </w:r>
      <w:r w:rsidR="00FD1898">
        <w:rPr>
          <w:rFonts w:hint="eastAsia"/>
        </w:rPr>
        <w:t>针、推，自我运动、锻炼、灸法、保健産</w:t>
      </w:r>
      <w:r>
        <w:rPr>
          <w:rFonts w:hint="eastAsia"/>
        </w:rPr>
        <w:t>品均宣传成老子天下第一，也举出了一些例证。但治愈率的报导、產生疗效的概率、维持时间</w:t>
      </w:r>
      <w:r w:rsidR="00FD1898">
        <w:rPr>
          <w:rFonts w:hint="eastAsia"/>
        </w:rPr>
        <w:t>却很少能见到，更谈不上个性化分类的运用</w:t>
      </w:r>
      <w:r>
        <w:rPr>
          <w:rFonts w:hint="eastAsia"/>
        </w:rPr>
        <w:t>。</w:t>
      </w:r>
    </w:p>
    <w:p w:rsidR="00490274" w:rsidRDefault="00101B58" w:rsidP="00490274">
      <w:r>
        <w:rPr>
          <w:rFonts w:hint="eastAsia"/>
        </w:rPr>
        <w:t>8.</w:t>
      </w:r>
      <w:r w:rsidR="00490274">
        <w:rPr>
          <w:rFonts w:hint="eastAsia"/>
        </w:rPr>
        <w:t>远程健康管理存在的问题和不可能迅速发展的原因：</w:t>
      </w:r>
    </w:p>
    <w:p w:rsidR="00490274" w:rsidRDefault="00490274" w:rsidP="00490274">
      <w:r>
        <w:rPr>
          <w:rFonts w:hint="eastAsia"/>
        </w:rPr>
        <w:t>I</w:t>
      </w:r>
      <w:r w:rsidR="00101B58">
        <w:rPr>
          <w:rFonts w:hint="eastAsia"/>
        </w:rPr>
        <w:t>）</w:t>
      </w:r>
      <w:r>
        <w:rPr>
          <w:rFonts w:hint="eastAsia"/>
        </w:rPr>
        <w:t>只运用于信息和图像的传输。</w:t>
      </w:r>
      <w:r>
        <w:rPr>
          <w:rFonts w:hint="eastAsia"/>
        </w:rPr>
        <w:t>2</w:t>
      </w:r>
      <w:r w:rsidR="00101B58">
        <w:rPr>
          <w:rFonts w:hint="eastAsia"/>
        </w:rPr>
        <w:t>）</w:t>
      </w:r>
      <w:r>
        <w:rPr>
          <w:rFonts w:hint="eastAsia"/>
        </w:rPr>
        <w:t>只限于对标准化医学模式生命信息的采集和局部的分析</w:t>
      </w:r>
    </w:p>
    <w:p w:rsidR="00490274" w:rsidRDefault="00490274" w:rsidP="00490274">
      <w:r>
        <w:rPr>
          <w:rFonts w:hint="eastAsia"/>
        </w:rPr>
        <w:t>3</w:t>
      </w:r>
      <w:r w:rsidR="00101B58">
        <w:rPr>
          <w:rFonts w:hint="eastAsia"/>
        </w:rPr>
        <w:t>）</w:t>
      </w:r>
      <w:r>
        <w:rPr>
          <w:rFonts w:hint="eastAsia"/>
        </w:rPr>
        <w:t>只着重标准化治疗指南的遵循，</w:t>
      </w:r>
      <w:r w:rsidR="00101B58">
        <w:rPr>
          <w:rFonts w:hint="eastAsia"/>
        </w:rPr>
        <w:t>4</w:t>
      </w:r>
      <w:r w:rsidR="00FD1898">
        <w:rPr>
          <w:rFonts w:hint="eastAsia"/>
        </w:rPr>
        <w:t>）只重视生命</w:t>
      </w:r>
      <w:r w:rsidR="00FD1898" w:rsidRPr="00FD1898">
        <w:rPr>
          <w:rFonts w:hint="eastAsia"/>
        </w:rPr>
        <w:t>信息采集的大数据，</w:t>
      </w:r>
      <w:r w:rsidR="00FD1898">
        <w:rPr>
          <w:rFonts w:hint="eastAsia"/>
        </w:rPr>
        <w:t>却没抓住</w:t>
      </w:r>
      <w:r w:rsidR="00FD1898" w:rsidRPr="00FD1898">
        <w:rPr>
          <w:rFonts w:hint="eastAsia"/>
        </w:rPr>
        <w:t>从医</w:t>
      </w:r>
      <w:r w:rsidR="00FD1898">
        <w:rPr>
          <w:rFonts w:hint="eastAsia"/>
        </w:rPr>
        <w:t>转</w:t>
      </w:r>
      <w:r w:rsidR="00FD1898" w:rsidRPr="00FD1898">
        <w:rPr>
          <w:rFonts w:hint="eastAsia"/>
        </w:rPr>
        <w:t>养，从养</w:t>
      </w:r>
      <w:r w:rsidR="00FD1898">
        <w:rPr>
          <w:rFonts w:hint="eastAsia"/>
        </w:rPr>
        <w:t>转</w:t>
      </w:r>
      <w:r w:rsidR="00FD1898" w:rsidRPr="00FD1898">
        <w:rPr>
          <w:rFonts w:hint="eastAsia"/>
        </w:rPr>
        <w:t>医</w:t>
      </w:r>
      <w:r w:rsidR="0016237F">
        <w:rPr>
          <w:rFonts w:hint="eastAsia"/>
        </w:rPr>
        <w:t>等质</w:t>
      </w:r>
      <w:r w:rsidR="00FD1898" w:rsidRPr="00FD1898">
        <w:rPr>
          <w:rFonts w:hint="eastAsia"/>
        </w:rPr>
        <w:t>变</w:t>
      </w:r>
      <w:r w:rsidR="0016237F" w:rsidRPr="00FD1898">
        <w:rPr>
          <w:rFonts w:hint="eastAsia"/>
        </w:rPr>
        <w:t>数据</w:t>
      </w:r>
      <w:r w:rsidR="0016237F">
        <w:rPr>
          <w:rFonts w:hint="eastAsia"/>
        </w:rPr>
        <w:t>.5</w:t>
      </w:r>
      <w:r w:rsidR="0016237F">
        <w:rPr>
          <w:rFonts w:hint="eastAsia"/>
        </w:rPr>
        <w:t>）</w:t>
      </w:r>
      <w:r w:rsidR="00FD1898">
        <w:rPr>
          <w:rFonts w:hint="eastAsia"/>
        </w:rPr>
        <w:t>不考虑临床效果</w:t>
      </w:r>
      <w:r>
        <w:rPr>
          <w:rFonts w:hint="eastAsia"/>
        </w:rPr>
        <w:t>的切入，所有的资料只能千篇一律照抄照搬。</w:t>
      </w:r>
    </w:p>
    <w:p w:rsidR="00910662" w:rsidRDefault="00910662" w:rsidP="00490274">
      <w:r>
        <w:rPr>
          <w:rFonts w:hint="eastAsia"/>
        </w:rPr>
        <w:t>二．对称平衡医学：</w:t>
      </w:r>
      <w:r>
        <w:rPr>
          <w:rFonts w:ascii="宋体" w:hAnsi="宋体" w:hint="eastAsia"/>
          <w:szCs w:val="21"/>
        </w:rPr>
        <w:t>从人与人</w:t>
      </w:r>
      <w:r>
        <w:rPr>
          <w:rFonts w:hint="eastAsia"/>
        </w:rPr>
        <w:t>对称平衡</w:t>
      </w:r>
      <w:r>
        <w:rPr>
          <w:rFonts w:ascii="宋体" w:hAnsi="宋体" w:hint="eastAsia"/>
          <w:szCs w:val="21"/>
        </w:rPr>
        <w:t>的差别、人在不同自然和社会环境的差别中创立个性化诊断和治疗模式。</w:t>
      </w:r>
    </w:p>
    <w:p w:rsidR="00910662" w:rsidRDefault="00910662" w:rsidP="00910662">
      <w:pPr>
        <w:spacing w:line="360" w:lineRule="auto"/>
        <w:rPr>
          <w:b/>
          <w:szCs w:val="21"/>
        </w:rPr>
      </w:pPr>
      <w:r>
        <w:rPr>
          <w:rFonts w:hint="eastAsia"/>
          <w:b/>
          <w:szCs w:val="21"/>
        </w:rPr>
        <w:t>1.</w:t>
      </w:r>
      <w:r w:rsidRPr="00910662">
        <w:rPr>
          <w:rFonts w:hint="eastAsia"/>
          <w:b/>
          <w:szCs w:val="21"/>
        </w:rPr>
        <w:t>精准测试对称生命信息，将信息</w:t>
      </w:r>
      <w:r w:rsidRPr="00910662">
        <w:rPr>
          <w:rFonts w:hint="eastAsia"/>
          <w:b/>
          <w:szCs w:val="21"/>
          <w:u w:val="single"/>
        </w:rPr>
        <w:t>差</w:t>
      </w:r>
      <w:r w:rsidRPr="00910662">
        <w:rPr>
          <w:rFonts w:hint="eastAsia"/>
          <w:b/>
          <w:szCs w:val="21"/>
        </w:rPr>
        <w:t>作为判断体质、</w:t>
      </w:r>
      <w:r w:rsidRPr="00910662">
        <w:rPr>
          <w:rFonts w:cs="Arial" w:hint="eastAsia"/>
          <w:b/>
          <w:color w:val="000000"/>
          <w:szCs w:val="21"/>
        </w:rPr>
        <w:t>健康状况、</w:t>
      </w:r>
      <w:r w:rsidRPr="00910662">
        <w:rPr>
          <w:rFonts w:cs="Tahoma" w:hint="eastAsia"/>
          <w:b/>
          <w:bCs/>
          <w:szCs w:val="21"/>
        </w:rPr>
        <w:t>生活方式、健康干预的疗效等诊断判断的</w:t>
      </w:r>
      <w:r w:rsidRPr="00910662">
        <w:rPr>
          <w:rFonts w:hint="eastAsia"/>
          <w:b/>
          <w:szCs w:val="21"/>
        </w:rPr>
        <w:t>参数</w:t>
      </w:r>
      <w:r w:rsidR="002C35B1">
        <w:rPr>
          <w:rFonts w:hint="eastAsia"/>
          <w:b/>
          <w:szCs w:val="21"/>
        </w:rPr>
        <w:t>，使之有了客观标准。</w:t>
      </w:r>
    </w:p>
    <w:p w:rsidR="00910662" w:rsidRPr="00910662" w:rsidRDefault="00910662" w:rsidP="00910662">
      <w:pPr>
        <w:spacing w:line="360" w:lineRule="auto"/>
        <w:rPr>
          <w:b/>
          <w:szCs w:val="21"/>
        </w:rPr>
      </w:pPr>
      <w:r w:rsidRPr="00910662">
        <w:rPr>
          <w:rFonts w:hint="eastAsia"/>
          <w:b/>
          <w:szCs w:val="21"/>
        </w:rPr>
        <w:t xml:space="preserve">2. </w:t>
      </w:r>
      <w:r w:rsidRPr="00910662">
        <w:rPr>
          <w:rFonts w:hint="eastAsia"/>
          <w:b/>
          <w:szCs w:val="21"/>
        </w:rPr>
        <w:t>根据</w:t>
      </w:r>
      <w:r w:rsidRPr="00910662">
        <w:rPr>
          <w:b/>
          <w:szCs w:val="21"/>
        </w:rPr>
        <w:t>10</w:t>
      </w:r>
      <w:r w:rsidRPr="00910662">
        <w:rPr>
          <w:rFonts w:hint="eastAsia"/>
          <w:b/>
          <w:szCs w:val="21"/>
        </w:rPr>
        <w:t>天精准测试对称生命信息，将基础对称性生命信息作为判断体质的标准化参数。</w:t>
      </w:r>
    </w:p>
    <w:p w:rsidR="00910662" w:rsidRDefault="00910662" w:rsidP="00910662">
      <w:pPr>
        <w:spacing w:line="360" w:lineRule="auto"/>
        <w:rPr>
          <w:b/>
          <w:szCs w:val="21"/>
        </w:rPr>
      </w:pPr>
      <w:r w:rsidRPr="00910662">
        <w:rPr>
          <w:rFonts w:hint="eastAsia"/>
          <w:b/>
          <w:szCs w:val="21"/>
        </w:rPr>
        <w:t xml:space="preserve">3. </w:t>
      </w:r>
      <w:r w:rsidRPr="00910662">
        <w:rPr>
          <w:rFonts w:hint="eastAsia"/>
          <w:b/>
          <w:szCs w:val="21"/>
        </w:rPr>
        <w:t>人体对称是</w:t>
      </w:r>
      <w:r w:rsidRPr="00910662">
        <w:rPr>
          <w:rFonts w:hint="eastAsia"/>
          <w:b/>
          <w:szCs w:val="21"/>
          <w:u w:val="single"/>
        </w:rPr>
        <w:t>相对的</w:t>
      </w:r>
      <w:r w:rsidRPr="00910662">
        <w:rPr>
          <w:rFonts w:hint="eastAsia"/>
          <w:b/>
          <w:szCs w:val="21"/>
        </w:rPr>
        <w:t>、动态的，健康人也存在失对称，只是程度低，方向正确而已。</w:t>
      </w:r>
      <w:r w:rsidR="002C35B1">
        <w:rPr>
          <w:rFonts w:hint="eastAsia"/>
          <w:b/>
          <w:szCs w:val="21"/>
        </w:rPr>
        <w:t>以此</w:t>
      </w:r>
      <w:r w:rsidR="002C35B1" w:rsidRPr="002C35B1">
        <w:rPr>
          <w:rFonts w:hint="eastAsia"/>
          <w:b/>
          <w:szCs w:val="21"/>
        </w:rPr>
        <w:t>数据</w:t>
      </w:r>
      <w:r w:rsidR="002C35B1">
        <w:rPr>
          <w:rFonts w:hint="eastAsia"/>
          <w:b/>
          <w:szCs w:val="21"/>
        </w:rPr>
        <w:t>作为判断健康的标准。</w:t>
      </w:r>
    </w:p>
    <w:p w:rsidR="002C35B1" w:rsidRDefault="002C35B1" w:rsidP="00910662">
      <w:pPr>
        <w:spacing w:line="360" w:lineRule="auto"/>
        <w:rPr>
          <w:b/>
          <w:szCs w:val="21"/>
        </w:rPr>
      </w:pPr>
      <w:r>
        <w:rPr>
          <w:rFonts w:hint="eastAsia"/>
          <w:b/>
          <w:szCs w:val="21"/>
        </w:rPr>
        <w:t>4.</w:t>
      </w:r>
      <w:r w:rsidRPr="00462B7C">
        <w:rPr>
          <w:rFonts w:hint="eastAsia"/>
          <w:b/>
          <w:szCs w:val="21"/>
          <w:u w:val="single"/>
        </w:rPr>
        <w:t>信息差</w:t>
      </w:r>
      <w:r w:rsidRPr="00462B7C">
        <w:rPr>
          <w:rFonts w:cs="Arial" w:hint="eastAsia"/>
          <w:b/>
          <w:szCs w:val="21"/>
          <w:u w:val="single"/>
        </w:rPr>
        <w:t>增大或缩小的方向、数值是干预</w:t>
      </w:r>
      <w:r w:rsidRPr="00462B7C">
        <w:rPr>
          <w:rFonts w:hint="eastAsia"/>
          <w:b/>
          <w:szCs w:val="21"/>
          <w:u w:val="single"/>
        </w:rPr>
        <w:t>健康的客观标准</w:t>
      </w:r>
      <w:r w:rsidRPr="00462B7C">
        <w:rPr>
          <w:rFonts w:hint="eastAsia"/>
          <w:b/>
          <w:szCs w:val="21"/>
        </w:rPr>
        <w:t>；</w:t>
      </w:r>
    </w:p>
    <w:p w:rsidR="002C35B1" w:rsidRPr="002C35B1" w:rsidRDefault="002C35B1" w:rsidP="002C35B1">
      <w:pPr>
        <w:spacing w:line="360" w:lineRule="auto"/>
        <w:rPr>
          <w:rFonts w:cs="Times New Roman"/>
          <w:b/>
          <w:szCs w:val="21"/>
        </w:rPr>
      </w:pPr>
      <w:r w:rsidRPr="002C35B1">
        <w:rPr>
          <w:rFonts w:hint="eastAsia"/>
          <w:b/>
          <w:szCs w:val="21"/>
        </w:rPr>
        <w:t>5.</w:t>
      </w:r>
      <w:r w:rsidRPr="002C35B1">
        <w:rPr>
          <w:rFonts w:cs="Times New Roman" w:hint="eastAsia"/>
          <w:b/>
          <w:szCs w:val="21"/>
        </w:rPr>
        <w:t>左为阳，右为阴，同时测量左右对称信息是对阴阳数量化，</w:t>
      </w:r>
      <w:r w:rsidRPr="002C35B1">
        <w:rPr>
          <w:rFonts w:cs="Times New Roman" w:hint="eastAsia"/>
          <w:b/>
          <w:szCs w:val="21"/>
          <w:u w:val="single"/>
        </w:rPr>
        <w:t>从而</w:t>
      </w:r>
      <w:r w:rsidRPr="002C35B1">
        <w:rPr>
          <w:rFonts w:cs="Times New Roman" w:hint="eastAsia"/>
          <w:b/>
          <w:szCs w:val="21"/>
        </w:rPr>
        <w:t>形成</w:t>
      </w:r>
      <w:r w:rsidRPr="002C35B1">
        <w:rPr>
          <w:rFonts w:hint="eastAsia"/>
          <w:b/>
          <w:szCs w:val="21"/>
        </w:rPr>
        <w:t>“体质</w:t>
      </w:r>
      <w:r w:rsidRPr="002C35B1">
        <w:rPr>
          <w:b/>
          <w:szCs w:val="21"/>
        </w:rPr>
        <w:t>/</w:t>
      </w:r>
      <w:r w:rsidRPr="002C35B1">
        <w:rPr>
          <w:rFonts w:hint="eastAsia"/>
          <w:b/>
          <w:szCs w:val="21"/>
        </w:rPr>
        <w:t>生活方式</w:t>
      </w:r>
      <w:r w:rsidRPr="002C35B1">
        <w:rPr>
          <w:b/>
          <w:szCs w:val="21"/>
        </w:rPr>
        <w:t>/</w:t>
      </w:r>
      <w:r w:rsidRPr="002C35B1">
        <w:rPr>
          <w:rFonts w:hint="eastAsia"/>
          <w:b/>
          <w:szCs w:val="21"/>
        </w:rPr>
        <w:t>环境信息统一表达，同一干预法”</w:t>
      </w:r>
    </w:p>
    <w:p w:rsidR="002C35B1" w:rsidRDefault="0016237F" w:rsidP="002C35B1">
      <w:pPr>
        <w:spacing w:line="360" w:lineRule="auto"/>
        <w:rPr>
          <w:rFonts w:ascii="宋体"/>
          <w:szCs w:val="21"/>
        </w:rPr>
      </w:pPr>
      <w:r>
        <w:rPr>
          <w:rFonts w:ascii="宋体" w:hAnsi="宋体" w:hint="eastAsia"/>
          <w:szCs w:val="21"/>
        </w:rPr>
        <w:t>6.</w:t>
      </w:r>
      <w:r w:rsidR="002C35B1">
        <w:rPr>
          <w:rFonts w:ascii="宋体" w:hAnsi="宋体" w:hint="eastAsia"/>
          <w:szCs w:val="21"/>
        </w:rPr>
        <w:t>采集个体左、右、上、下动态平衡体系的偏移数据，</w:t>
      </w:r>
      <w:r w:rsidR="002C35B1">
        <w:rPr>
          <w:rFonts w:ascii="宋体" w:hint="eastAsia"/>
          <w:szCs w:val="21"/>
        </w:rPr>
        <w:t>“</w:t>
      </w:r>
      <w:r w:rsidR="002C35B1">
        <w:rPr>
          <w:rFonts w:ascii="宋体" w:hAnsi="宋体" w:hint="eastAsia"/>
          <w:szCs w:val="21"/>
        </w:rPr>
        <w:t>上热下凉</w:t>
      </w:r>
      <w:r w:rsidR="002C35B1">
        <w:rPr>
          <w:rFonts w:ascii="宋体" w:hint="eastAsia"/>
          <w:szCs w:val="21"/>
        </w:rPr>
        <w:t>”</w:t>
      </w:r>
      <w:r w:rsidR="002C35B1" w:rsidRPr="00A34B16">
        <w:rPr>
          <w:rFonts w:hint="eastAsia"/>
        </w:rPr>
        <w:t>用各种生</w:t>
      </w:r>
      <w:r w:rsidR="002C35B1">
        <w:rPr>
          <w:rFonts w:hint="eastAsia"/>
        </w:rPr>
        <w:t>活方式和治疗手段</w:t>
      </w:r>
      <w:r w:rsidR="002C35B1">
        <w:rPr>
          <w:rFonts w:ascii="宋体" w:hAnsi="宋体" w:hint="eastAsia"/>
          <w:szCs w:val="21"/>
        </w:rPr>
        <w:t>凉</w:t>
      </w:r>
      <w:r w:rsidR="002C35B1">
        <w:rPr>
          <w:rFonts w:ascii="宋体" w:hint="eastAsia"/>
          <w:szCs w:val="21"/>
        </w:rPr>
        <w:t>上温下；反之</w:t>
      </w:r>
      <w:r w:rsidR="002C35B1" w:rsidRPr="00A34B16">
        <w:rPr>
          <w:rFonts w:ascii="宋体" w:hint="eastAsia"/>
          <w:szCs w:val="21"/>
        </w:rPr>
        <w:t>温上</w:t>
      </w:r>
      <w:r w:rsidR="002C35B1">
        <w:rPr>
          <w:rFonts w:ascii="宋体" w:hAnsi="宋体" w:hint="eastAsia"/>
          <w:szCs w:val="21"/>
        </w:rPr>
        <w:t>凉</w:t>
      </w:r>
      <w:r w:rsidR="002C35B1">
        <w:rPr>
          <w:rFonts w:ascii="宋体" w:hint="eastAsia"/>
          <w:szCs w:val="21"/>
        </w:rPr>
        <w:t>下</w:t>
      </w:r>
      <w:r w:rsidR="002C35B1">
        <w:rPr>
          <w:rFonts w:ascii="宋体" w:hAnsi="宋体" w:hint="eastAsia"/>
          <w:szCs w:val="21"/>
        </w:rPr>
        <w:t>。在寒热基础上，形成</w:t>
      </w:r>
      <w:r w:rsidR="002C35B1">
        <w:rPr>
          <w:rFonts w:ascii="宋体" w:hint="eastAsia"/>
          <w:szCs w:val="21"/>
        </w:rPr>
        <w:t>“</w:t>
      </w:r>
      <w:r w:rsidR="002C35B1">
        <w:rPr>
          <w:rFonts w:ascii="宋体" w:hAnsi="宋体" w:hint="eastAsia"/>
          <w:szCs w:val="21"/>
        </w:rPr>
        <w:t>体质</w:t>
      </w:r>
      <w:r w:rsidR="002C35B1">
        <w:rPr>
          <w:rFonts w:ascii="宋体" w:hAnsi="宋体"/>
          <w:szCs w:val="21"/>
        </w:rPr>
        <w:t>/</w:t>
      </w:r>
      <w:r w:rsidR="002C35B1">
        <w:rPr>
          <w:rFonts w:ascii="宋体" w:hAnsi="宋体" w:hint="eastAsia"/>
          <w:szCs w:val="21"/>
        </w:rPr>
        <w:t>生活方式</w:t>
      </w:r>
      <w:r w:rsidR="002C35B1">
        <w:rPr>
          <w:rFonts w:ascii="宋体" w:hAnsi="宋体"/>
          <w:szCs w:val="21"/>
        </w:rPr>
        <w:t>/</w:t>
      </w:r>
      <w:r w:rsidR="002C35B1">
        <w:rPr>
          <w:rFonts w:ascii="宋体" w:hAnsi="宋体" w:hint="eastAsia"/>
          <w:szCs w:val="21"/>
        </w:rPr>
        <w:t>环境信息统一表达，同一干预法</w:t>
      </w:r>
      <w:r w:rsidR="002C35B1">
        <w:rPr>
          <w:rFonts w:ascii="宋体" w:hint="eastAsia"/>
          <w:szCs w:val="21"/>
        </w:rPr>
        <w:t>”</w:t>
      </w:r>
      <w:r w:rsidR="002C35B1">
        <w:rPr>
          <w:rFonts w:ascii="宋体" w:hAnsi="宋体" w:hint="eastAsia"/>
          <w:szCs w:val="21"/>
        </w:rPr>
        <w:t>，给出对应健康干预措施及方案。</w:t>
      </w:r>
    </w:p>
    <w:p w:rsidR="002C35B1" w:rsidRDefault="0016237F" w:rsidP="002C35B1">
      <w:pPr>
        <w:spacing w:line="360" w:lineRule="auto"/>
        <w:rPr>
          <w:rFonts w:ascii="宋体"/>
          <w:szCs w:val="21"/>
        </w:rPr>
      </w:pPr>
      <w:r>
        <w:rPr>
          <w:rFonts w:ascii="宋体"/>
          <w:szCs w:val="21"/>
        </w:rPr>
        <w:t>7.</w:t>
      </w:r>
      <w:r w:rsidR="002C35B1">
        <w:rPr>
          <w:rFonts w:ascii="宋体" w:hAnsi="宋体" w:hint="eastAsia"/>
          <w:szCs w:val="21"/>
        </w:rPr>
        <w:t>实时发现用户健康失衡状况，解决个性化和标准化耦合，解决采集数据能“干什么</w:t>
      </w:r>
      <w:r w:rsidR="002C35B1">
        <w:rPr>
          <w:rFonts w:ascii="宋体" w:hint="eastAsia"/>
          <w:szCs w:val="21"/>
        </w:rPr>
        <w:t>”</w:t>
      </w:r>
      <w:r w:rsidR="002C35B1">
        <w:rPr>
          <w:rFonts w:ascii="宋体" w:hAnsi="宋体" w:hint="eastAsia"/>
          <w:szCs w:val="21"/>
        </w:rPr>
        <w:t>，是</w:t>
      </w:r>
      <w:r w:rsidR="002C35B1">
        <w:rPr>
          <w:rFonts w:ascii="宋体" w:hAnsi="宋体" w:hint="eastAsia"/>
          <w:szCs w:val="21"/>
        </w:rPr>
        <w:lastRenderedPageBreak/>
        <w:t>预防疾病的最好手段。“</w:t>
      </w:r>
      <w:r w:rsidR="002C35B1">
        <w:rPr>
          <w:rFonts w:ascii="宋体" w:hAnsi="宋体" w:hint="eastAsia"/>
          <w:b/>
          <w:szCs w:val="21"/>
        </w:rPr>
        <w:t>以疗效为支点驱动市场</w:t>
      </w:r>
      <w:r w:rsidR="002C35B1">
        <w:rPr>
          <w:rFonts w:ascii="宋体" w:hAnsi="宋体" w:hint="eastAsia"/>
          <w:szCs w:val="21"/>
        </w:rPr>
        <w:t>”，这就是对称平衡医学。</w:t>
      </w:r>
    </w:p>
    <w:p w:rsidR="002C35B1" w:rsidRPr="002C35B1" w:rsidRDefault="002C35B1" w:rsidP="00910662">
      <w:pPr>
        <w:spacing w:line="360" w:lineRule="auto"/>
        <w:rPr>
          <w:b/>
          <w:szCs w:val="21"/>
        </w:rPr>
      </w:pPr>
      <w:r>
        <w:rPr>
          <w:rFonts w:hint="eastAsia"/>
        </w:rPr>
        <w:t>三．对称平衡指导</w:t>
      </w:r>
      <w:r w:rsidRPr="002C35B1">
        <w:rPr>
          <w:rFonts w:hint="eastAsia"/>
        </w:rPr>
        <w:t>临床实践和商业模式，</w:t>
      </w:r>
    </w:p>
    <w:p w:rsidR="00BE1621" w:rsidRDefault="00BE1621" w:rsidP="00BE1621">
      <w:pPr>
        <w:pStyle w:val="a3"/>
        <w:numPr>
          <w:ilvl w:val="0"/>
          <w:numId w:val="2"/>
        </w:numPr>
        <w:spacing w:line="360" w:lineRule="auto"/>
        <w:ind w:firstLineChars="0"/>
        <w:rPr>
          <w:rFonts w:cs="Arial"/>
          <w:sz w:val="21"/>
          <w:szCs w:val="21"/>
          <w:shd w:val="clear" w:color="auto" w:fill="FFFFFF"/>
        </w:rPr>
      </w:pPr>
      <w:r>
        <w:rPr>
          <w:rFonts w:cs="Arial" w:hint="eastAsia"/>
          <w:sz w:val="21"/>
          <w:szCs w:val="21"/>
          <w:shd w:val="clear" w:color="auto" w:fill="FFFFFF"/>
        </w:rPr>
        <w:t>建立个性化生活方式及标准化健康干预对机体影响的数字测定，用不同生活方式、干预手段起始及进程中生命信息变化动态来判断其对健康</w:t>
      </w:r>
      <w:r>
        <w:rPr>
          <w:rFonts w:hint="eastAsia"/>
          <w:sz w:val="21"/>
          <w:szCs w:val="21"/>
          <w:shd w:val="clear" w:color="auto" w:fill="FFFFFF"/>
        </w:rPr>
        <w:t>的</w:t>
      </w:r>
      <w:r>
        <w:rPr>
          <w:rFonts w:cs="Arial" w:hint="eastAsia"/>
          <w:sz w:val="21"/>
          <w:szCs w:val="21"/>
          <w:shd w:val="clear" w:color="auto" w:fill="FFFFFF"/>
        </w:rPr>
        <w:t>个性化利弊及程度。</w:t>
      </w:r>
    </w:p>
    <w:p w:rsidR="00BE1621" w:rsidRDefault="00BE1621" w:rsidP="00BE1621">
      <w:pPr>
        <w:pStyle w:val="a3"/>
        <w:numPr>
          <w:ilvl w:val="0"/>
          <w:numId w:val="2"/>
        </w:numPr>
        <w:spacing w:line="360" w:lineRule="auto"/>
        <w:ind w:firstLineChars="0"/>
        <w:rPr>
          <w:rFonts w:cs="Arial"/>
          <w:sz w:val="21"/>
          <w:szCs w:val="21"/>
          <w:shd w:val="clear" w:color="auto" w:fill="FFFFFF"/>
        </w:rPr>
      </w:pPr>
      <w:r>
        <w:rPr>
          <w:rFonts w:hint="eastAsia"/>
          <w:sz w:val="21"/>
          <w:szCs w:val="21"/>
          <w:shd w:val="clear" w:color="auto" w:fill="FFFFFF"/>
        </w:rPr>
        <w:t>改变现有医疗机构按多数病人“统计平均水平”即标准化医疗模式及“排除疾病即为健康”的机械模式，用大数据表达人的健康</w:t>
      </w:r>
      <w:r>
        <w:rPr>
          <w:rFonts w:cs="Arial" w:hint="eastAsia"/>
          <w:sz w:val="21"/>
          <w:szCs w:val="21"/>
          <w:shd w:val="clear" w:color="auto" w:fill="FFFFFF"/>
        </w:rPr>
        <w:t>并参照美国</w:t>
      </w:r>
      <w:r>
        <w:rPr>
          <w:rFonts w:cs="Arial"/>
          <w:sz w:val="21"/>
          <w:szCs w:val="21"/>
          <w:shd w:val="clear" w:color="auto" w:fill="FFFFFF"/>
        </w:rPr>
        <w:t>NIH</w:t>
      </w:r>
      <w:r>
        <w:rPr>
          <w:rFonts w:cs="Arial" w:hint="eastAsia"/>
          <w:sz w:val="21"/>
          <w:szCs w:val="21"/>
          <w:shd w:val="clear" w:color="auto" w:fill="FFFFFF"/>
        </w:rPr>
        <w:t>和</w:t>
      </w:r>
      <w:r>
        <w:rPr>
          <w:rFonts w:cs="Arial"/>
          <w:sz w:val="21"/>
          <w:szCs w:val="21"/>
          <w:shd w:val="clear" w:color="auto" w:fill="FFFFFF"/>
        </w:rPr>
        <w:t>FDA</w:t>
      </w:r>
      <w:r>
        <w:rPr>
          <w:rFonts w:cs="Arial" w:hint="eastAsia"/>
          <w:sz w:val="21"/>
          <w:szCs w:val="21"/>
          <w:shd w:val="clear" w:color="auto" w:fill="FFFFFF"/>
        </w:rPr>
        <w:t>统计学要求全面评估与预测，使其</w:t>
      </w:r>
      <w:r>
        <w:rPr>
          <w:rFonts w:hint="eastAsia"/>
          <w:sz w:val="21"/>
          <w:szCs w:val="21"/>
          <w:shd w:val="clear" w:color="auto" w:fill="FFFFFF"/>
        </w:rPr>
        <w:t>安全和有效性在医学和统计学上双重显著。</w:t>
      </w:r>
    </w:p>
    <w:p w:rsidR="00BE1621" w:rsidRDefault="00BE1621" w:rsidP="00BE1621">
      <w:pPr>
        <w:pStyle w:val="a3"/>
        <w:numPr>
          <w:ilvl w:val="0"/>
          <w:numId w:val="2"/>
        </w:numPr>
        <w:spacing w:line="360" w:lineRule="auto"/>
        <w:ind w:firstLineChars="0"/>
        <w:rPr>
          <w:bCs/>
          <w:sz w:val="21"/>
          <w:szCs w:val="21"/>
          <w:lang w:eastAsia="zh-TW"/>
        </w:rPr>
      </w:pPr>
      <w:r>
        <w:rPr>
          <w:rFonts w:cs="Tahoma" w:hint="eastAsia"/>
          <w:bCs/>
          <w:sz w:val="21"/>
          <w:szCs w:val="21"/>
        </w:rPr>
        <w:t>高度动态化观察：</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时间</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气候</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地域</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运动前后</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饮食习惯</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情绪</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化验、影像</w:t>
      </w:r>
    </w:p>
    <w:p w:rsidR="00BE1621" w:rsidRDefault="00BE1621" w:rsidP="00BE1621">
      <w:pPr>
        <w:pStyle w:val="a3"/>
        <w:numPr>
          <w:ilvl w:val="0"/>
          <w:numId w:val="3"/>
        </w:numPr>
        <w:spacing w:line="360" w:lineRule="auto"/>
        <w:ind w:firstLineChars="0" w:firstLine="0"/>
        <w:rPr>
          <w:rFonts w:cs="Tahoma"/>
          <w:bCs/>
          <w:sz w:val="21"/>
          <w:szCs w:val="21"/>
        </w:rPr>
      </w:pPr>
      <w:r>
        <w:rPr>
          <w:rFonts w:cs="Tahoma" w:hint="eastAsia"/>
          <w:bCs/>
          <w:sz w:val="21"/>
          <w:szCs w:val="21"/>
        </w:rPr>
        <w:t>饮水、大小便及吸烟、喝酒</w:t>
      </w:r>
    </w:p>
    <w:p w:rsidR="00BE1621" w:rsidRDefault="00BE1621" w:rsidP="00BE1621">
      <w:pPr>
        <w:pStyle w:val="a3"/>
        <w:spacing w:line="360" w:lineRule="auto"/>
        <w:ind w:firstLineChars="0" w:firstLine="0"/>
        <w:rPr>
          <w:rFonts w:cs="Tahoma"/>
          <w:bCs/>
          <w:sz w:val="21"/>
          <w:szCs w:val="21"/>
        </w:rPr>
      </w:pPr>
      <w:r>
        <w:rPr>
          <w:rFonts w:cs="Tahoma"/>
          <w:bCs/>
          <w:sz w:val="21"/>
          <w:szCs w:val="21"/>
        </w:rPr>
        <w:tab/>
      </w:r>
      <w:r>
        <w:rPr>
          <w:rFonts w:cs="Tahoma" w:hint="eastAsia"/>
          <w:bCs/>
          <w:sz w:val="21"/>
          <w:szCs w:val="21"/>
        </w:rPr>
        <w:t>观察上述内容变化前后与对称信息差的相关性，作为研究而言，至少不断结合新出现疾病信息寻找其相关性。</w:t>
      </w:r>
    </w:p>
    <w:p w:rsidR="00BE1621" w:rsidRDefault="00BE1621" w:rsidP="00BE1621">
      <w:pPr>
        <w:pStyle w:val="a3"/>
        <w:numPr>
          <w:ilvl w:val="0"/>
          <w:numId w:val="2"/>
        </w:numPr>
        <w:spacing w:line="360" w:lineRule="auto"/>
        <w:ind w:firstLineChars="0"/>
        <w:rPr>
          <w:sz w:val="21"/>
          <w:szCs w:val="21"/>
          <w:lang w:eastAsia="zh-TW"/>
        </w:rPr>
      </w:pPr>
      <w:r>
        <w:rPr>
          <w:rFonts w:hint="eastAsia"/>
          <w:sz w:val="21"/>
          <w:szCs w:val="21"/>
        </w:rPr>
        <w:t>经统计学和数学模型处理，温差</w:t>
      </w:r>
      <w:r>
        <w:rPr>
          <w:bCs/>
          <w:sz w:val="21"/>
          <w:szCs w:val="21"/>
        </w:rPr>
        <w:t>0.2</w:t>
      </w:r>
      <w:r>
        <w:rPr>
          <w:rFonts w:hint="eastAsia"/>
          <w:bCs/>
          <w:sz w:val="21"/>
          <w:szCs w:val="21"/>
        </w:rPr>
        <w:t>℃以下是健康，超过是亚健康，脉搏差</w:t>
      </w:r>
      <w:r>
        <w:rPr>
          <w:bCs/>
          <w:sz w:val="21"/>
          <w:szCs w:val="21"/>
        </w:rPr>
        <w:t>3</w:t>
      </w:r>
      <w:r>
        <w:rPr>
          <w:rFonts w:hint="eastAsia"/>
          <w:bCs/>
          <w:sz w:val="21"/>
          <w:szCs w:val="21"/>
        </w:rPr>
        <w:t>次或双侧温差达</w:t>
      </w:r>
      <w:r>
        <w:rPr>
          <w:bCs/>
          <w:sz w:val="21"/>
          <w:szCs w:val="21"/>
        </w:rPr>
        <w:t>0.45</w:t>
      </w:r>
      <w:r>
        <w:rPr>
          <w:rFonts w:hint="eastAsia"/>
          <w:bCs/>
          <w:sz w:val="21"/>
          <w:szCs w:val="21"/>
        </w:rPr>
        <w:t>℃以上</w:t>
      </w:r>
      <w:r>
        <w:rPr>
          <w:rFonts w:hint="eastAsia"/>
          <w:sz w:val="21"/>
          <w:szCs w:val="21"/>
        </w:rPr>
        <w:t>即为生命状态不平衡疾病加重阶段，呼叫应急服务中心会主动与该客户进行联系，采取包括住院在内的各种健康干预措施。</w:t>
      </w:r>
      <w:r>
        <w:rPr>
          <w:bCs/>
          <w:sz w:val="21"/>
          <w:szCs w:val="21"/>
        </w:rPr>
        <w:t>——</w:t>
      </w:r>
      <w:r>
        <w:rPr>
          <w:rFonts w:hint="eastAsia"/>
          <w:bCs/>
          <w:sz w:val="21"/>
          <w:szCs w:val="21"/>
        </w:rPr>
        <w:t>信息差表明生命状态不平衡的数量关系。</w:t>
      </w:r>
    </w:p>
    <w:p w:rsidR="00BE1621" w:rsidRDefault="00BE1621" w:rsidP="00BE1621">
      <w:pPr>
        <w:pStyle w:val="a3"/>
        <w:numPr>
          <w:ilvl w:val="0"/>
          <w:numId w:val="2"/>
        </w:numPr>
        <w:spacing w:line="360" w:lineRule="auto"/>
        <w:ind w:firstLineChars="0"/>
        <w:rPr>
          <w:rFonts w:cs="Tahoma"/>
          <w:bCs/>
          <w:sz w:val="21"/>
          <w:szCs w:val="21"/>
        </w:rPr>
      </w:pPr>
      <w:r>
        <w:rPr>
          <w:rFonts w:cs="Tahoma" w:hint="eastAsia"/>
          <w:bCs/>
          <w:sz w:val="21"/>
          <w:szCs w:val="21"/>
        </w:rPr>
        <w:t>不限于疾病描述，直接对机制、致病机理、</w:t>
      </w:r>
      <w:r>
        <w:rPr>
          <w:rFonts w:hint="eastAsia"/>
          <w:sz w:val="21"/>
          <w:szCs w:val="21"/>
        </w:rPr>
        <w:t>干预手段</w:t>
      </w:r>
      <w:r>
        <w:rPr>
          <w:rFonts w:cs="Tahoma" w:hint="eastAsia"/>
          <w:bCs/>
          <w:sz w:val="21"/>
          <w:szCs w:val="21"/>
        </w:rPr>
        <w:t>结合信息差</w:t>
      </w:r>
      <w:r w:rsidR="0016237F">
        <w:rPr>
          <w:rFonts w:cs="Tahoma" w:hint="eastAsia"/>
          <w:bCs/>
          <w:sz w:val="21"/>
          <w:szCs w:val="21"/>
        </w:rPr>
        <w:t>,深入理解</w:t>
      </w:r>
      <w:r>
        <w:rPr>
          <w:rFonts w:cs="Tahoma" w:hint="eastAsia"/>
          <w:bCs/>
          <w:sz w:val="21"/>
          <w:szCs w:val="21"/>
        </w:rPr>
        <w:t>数字描述。</w:t>
      </w:r>
    </w:p>
    <w:p w:rsidR="00BE1621" w:rsidRDefault="00BE1621" w:rsidP="00BE1621">
      <w:pPr>
        <w:pStyle w:val="a3"/>
        <w:numPr>
          <w:ilvl w:val="0"/>
          <w:numId w:val="2"/>
        </w:numPr>
        <w:spacing w:line="360" w:lineRule="auto"/>
        <w:ind w:firstLineChars="0"/>
        <w:rPr>
          <w:rFonts w:cs="Tahoma"/>
          <w:bCs/>
          <w:sz w:val="21"/>
          <w:szCs w:val="21"/>
          <w:shd w:val="clear" w:color="auto" w:fill="F5FAFF"/>
        </w:rPr>
      </w:pPr>
      <w:r>
        <w:rPr>
          <w:rFonts w:hint="eastAsia"/>
          <w:sz w:val="21"/>
          <w:szCs w:val="21"/>
        </w:rPr>
        <w:t>对称量化技术消除上述瓶颈，把孤立治疗变成协同医疗，获取有价值数据分析决策，最后给出个性化干预建议</w:t>
      </w:r>
      <w:r>
        <w:rPr>
          <w:rFonts w:hint="eastAsia"/>
          <w:bCs/>
          <w:sz w:val="21"/>
          <w:szCs w:val="21"/>
        </w:rPr>
        <w:t>。</w:t>
      </w:r>
    </w:p>
    <w:p w:rsidR="00BE1621" w:rsidRDefault="00BE1621" w:rsidP="00BE1621">
      <w:pPr>
        <w:spacing w:line="360" w:lineRule="auto"/>
        <w:rPr>
          <w:szCs w:val="21"/>
        </w:rPr>
      </w:pPr>
      <w:r w:rsidRPr="00BE1621">
        <w:rPr>
          <w:rFonts w:hint="eastAsia"/>
          <w:b/>
          <w:szCs w:val="21"/>
        </w:rPr>
        <w:t>7.</w:t>
      </w:r>
      <w:r w:rsidRPr="00BE1621">
        <w:rPr>
          <w:rFonts w:hint="eastAsia"/>
          <w:szCs w:val="21"/>
        </w:rPr>
        <w:t>提供终生健康档案，与体检指标建立相关，为控制可能的疾病提供量化依据。</w:t>
      </w:r>
    </w:p>
    <w:p w:rsidR="00BE1621" w:rsidRPr="00BE1621" w:rsidRDefault="00BE1621" w:rsidP="00BE1621">
      <w:pPr>
        <w:spacing w:line="360" w:lineRule="auto"/>
        <w:rPr>
          <w:szCs w:val="21"/>
        </w:rPr>
      </w:pPr>
      <w:r>
        <w:rPr>
          <w:szCs w:val="21"/>
        </w:rPr>
        <w:t>8.</w:t>
      </w:r>
      <w:r>
        <w:rPr>
          <w:rFonts w:ascii="宋体" w:hAnsi="宋体" w:cs="Tahoma" w:hint="eastAsia"/>
          <w:szCs w:val="21"/>
        </w:rPr>
        <w:t>对称平衡医学要完成以上任务，必须与智能移动终端、可穿戴设备、大数据云服务平台等相结合，这样才能产业化，才能适应人懒惰的本性。才能和当代最先进的生产力相结合。</w:t>
      </w:r>
    </w:p>
    <w:p w:rsidR="00910662" w:rsidRPr="00BE1621" w:rsidRDefault="00910662" w:rsidP="00910662">
      <w:pPr>
        <w:spacing w:line="360" w:lineRule="auto"/>
        <w:rPr>
          <w:b/>
          <w:szCs w:val="21"/>
        </w:rPr>
      </w:pPr>
    </w:p>
    <w:p w:rsidR="00910662" w:rsidRDefault="00BE1621" w:rsidP="00490274">
      <w:r>
        <w:rPr>
          <w:rFonts w:hint="eastAsia"/>
        </w:rPr>
        <w:t>四．</w:t>
      </w:r>
      <w:r w:rsidRPr="00BE1621">
        <w:rPr>
          <w:rFonts w:hint="eastAsia"/>
        </w:rPr>
        <w:t>具体应采取的措施，</w:t>
      </w:r>
    </w:p>
    <w:p w:rsidR="00BE1621" w:rsidRDefault="00BE1621" w:rsidP="00490274">
      <w:r>
        <w:rPr>
          <w:rFonts w:hint="eastAsia"/>
        </w:rPr>
        <w:lastRenderedPageBreak/>
        <w:t>1.</w:t>
      </w:r>
      <w:r w:rsidR="00BE6C7F">
        <w:rPr>
          <w:rFonts w:hint="eastAsia"/>
        </w:rPr>
        <w:t>对称平衡传感器和人工智能</w:t>
      </w:r>
      <w:r w:rsidR="005F7731">
        <w:rPr>
          <w:rFonts w:hint="eastAsia"/>
        </w:rPr>
        <w:t>（</w:t>
      </w:r>
      <w:r w:rsidR="005F7731">
        <w:rPr>
          <w:rFonts w:hint="eastAsia"/>
        </w:rPr>
        <w:t>A</w:t>
      </w:r>
      <w:r w:rsidR="005F7731">
        <w:rPr>
          <w:rFonts w:ascii="宋体" w:hAnsi="宋体" w:cs="Tahoma"/>
          <w:szCs w:val="21"/>
        </w:rPr>
        <w:t>I）</w:t>
      </w:r>
      <w:r w:rsidR="00BE6C7F">
        <w:rPr>
          <w:rFonts w:hint="eastAsia"/>
        </w:rPr>
        <w:t>、</w:t>
      </w:r>
      <w:r w:rsidR="00BE6C7F" w:rsidRPr="00BE6C7F">
        <w:rPr>
          <w:rFonts w:hint="eastAsia"/>
        </w:rPr>
        <w:t>IT</w:t>
      </w:r>
      <w:r w:rsidR="00BE6C7F">
        <w:rPr>
          <w:rFonts w:hint="eastAsia"/>
        </w:rPr>
        <w:t>平台建立，</w:t>
      </w:r>
      <w:r w:rsidR="00BE6C7F" w:rsidRPr="00BE6C7F">
        <w:rPr>
          <w:rFonts w:hint="eastAsia"/>
        </w:rPr>
        <w:t>是</w:t>
      </w:r>
      <w:r w:rsidR="00BE6C7F">
        <w:rPr>
          <w:rFonts w:hint="eastAsia"/>
        </w:rPr>
        <w:t>对称平衡</w:t>
      </w:r>
      <w:r w:rsidR="00BE6C7F" w:rsidRPr="00BE6C7F">
        <w:rPr>
          <w:rFonts w:hint="eastAsia"/>
        </w:rPr>
        <w:t>商业化</w:t>
      </w:r>
      <w:r w:rsidR="00BE6C7F">
        <w:rPr>
          <w:rFonts w:hint="eastAsia"/>
        </w:rPr>
        <w:t>、</w:t>
      </w:r>
      <w:r w:rsidR="0016237F">
        <w:rPr>
          <w:rFonts w:hint="eastAsia"/>
        </w:rPr>
        <w:t>全球化的基础，而这个方面需要找到非常合适、</w:t>
      </w:r>
      <w:r w:rsidR="00BE6C7F">
        <w:rPr>
          <w:rFonts w:hint="eastAsia"/>
        </w:rPr>
        <w:t>专业的合作对象。</w:t>
      </w:r>
    </w:p>
    <w:p w:rsidR="00490274" w:rsidRDefault="00BE6C7F" w:rsidP="00490274">
      <w:r>
        <w:t>2.</w:t>
      </w:r>
      <w:r w:rsidR="00490274">
        <w:rPr>
          <w:rFonts w:hint="eastAsia"/>
        </w:rPr>
        <w:t>动态观察：以基础生命信息为标的，從當前及干预前後、時空變化動态来观察时空和干预对疗效的影响，寻找最佳的干预手段、时段。</w:t>
      </w:r>
    </w:p>
    <w:p w:rsidR="00490274" w:rsidRDefault="00BE6C7F" w:rsidP="00490274">
      <w:r>
        <w:t>3.</w:t>
      </w:r>
      <w:r w:rsidR="00490274">
        <w:rPr>
          <w:rFonts w:hint="eastAsia"/>
        </w:rPr>
        <w:t>定位观察：组织、解剖、器官、细胞失平衡定位，对比、分析。寻找五行相生相克的规律。筛选最佳干预手段。</w:t>
      </w:r>
    </w:p>
    <w:p w:rsidR="00490274" w:rsidRDefault="00BE6C7F" w:rsidP="00490274">
      <w:r>
        <w:t>4</w:t>
      </w:r>
      <w:r w:rsidR="00490274">
        <w:rPr>
          <w:rFonts w:hint="eastAsia"/>
        </w:rPr>
        <w:t>通过体温差确定能量的消耗和热量的转化规律及方向，作为个性化的观察指标</w:t>
      </w:r>
    </w:p>
    <w:p w:rsidR="00490274" w:rsidRDefault="00490274" w:rsidP="00490274">
      <w:r>
        <w:rPr>
          <w:rFonts w:hint="eastAsia"/>
        </w:rPr>
        <w:t>1</w:t>
      </w:r>
      <w:r w:rsidR="00BE6C7F">
        <w:rPr>
          <w:rFonts w:hint="eastAsia"/>
        </w:rPr>
        <w:t>）</w:t>
      </w:r>
      <w:r>
        <w:rPr>
          <w:rFonts w:hint="eastAsia"/>
        </w:rPr>
        <w:t>，从神农本草经四气五味的饮食规则及西医营养学基础作为标准化界定。从病人自觉症状及对称生命信息测定及其变化作为个性化的观察指标</w:t>
      </w:r>
    </w:p>
    <w:p w:rsidR="00BE6C7F" w:rsidRDefault="00490274" w:rsidP="00490274">
      <w:r>
        <w:rPr>
          <w:rFonts w:hint="eastAsia"/>
        </w:rPr>
        <w:t>2</w:t>
      </w:r>
      <w:r w:rsidR="00BE6C7F">
        <w:rPr>
          <w:rFonts w:hint="eastAsia"/>
        </w:rPr>
        <w:t>）</w:t>
      </w:r>
      <w:r>
        <w:rPr>
          <w:rFonts w:hint="eastAsia"/>
        </w:rPr>
        <w:t>．将生理学、生化理论作为运动、心理平衡方向性的标准化原则，运动、情绪、文化艺术等干预前后对称信息的变化及体质作为个性化观察指标。想在此基础上修改，</w:t>
      </w:r>
    </w:p>
    <w:p w:rsidR="00BE6C7F" w:rsidRDefault="00BE6C7F" w:rsidP="00BE6C7F">
      <w:r>
        <w:rPr>
          <w:rFonts w:hint="eastAsia"/>
        </w:rPr>
        <w:t>3</w:t>
      </w:r>
      <w:r>
        <w:rPr>
          <w:rFonts w:hint="eastAsia"/>
        </w:rPr>
        <w:t>）</w:t>
      </w:r>
      <w:r>
        <w:rPr>
          <w:rFonts w:hint="eastAsia"/>
        </w:rPr>
        <w:t>.</w:t>
      </w:r>
      <w:r>
        <w:rPr>
          <w:rFonts w:hint="eastAsia"/>
        </w:rPr>
        <w:t>对以上各种特效疗法疗法运用对称平衡进行验证和鉴定信息的体质效果，可以使疗效產生个性化靶向治疗飞速的提高</w:t>
      </w:r>
    </w:p>
    <w:p w:rsidR="00BE6C7F" w:rsidRPr="005F7731" w:rsidRDefault="00BE6C7F" w:rsidP="00BE6C7F">
      <w:pPr>
        <w:rPr>
          <w:szCs w:val="21"/>
        </w:rPr>
      </w:pPr>
      <w:r>
        <w:rPr>
          <w:rFonts w:hint="eastAsia"/>
        </w:rPr>
        <w:t>5</w:t>
      </w:r>
      <w:r>
        <w:rPr>
          <w:rFonts w:hint="eastAsia"/>
        </w:rPr>
        <w:t>．中医的潜力在民间，很多民间医生在个例病人的治疗上，有独特的方法，但是限于民</w:t>
      </w:r>
      <w:r w:rsidR="005F7731">
        <w:rPr>
          <w:rFonts w:hint="eastAsia"/>
        </w:rPr>
        <w:t>间影响的狭小及法律原因，无法施展自己特长，我们应利用</w:t>
      </w:r>
      <w:bookmarkStart w:id="0" w:name="_GoBack"/>
      <w:bookmarkEnd w:id="0"/>
      <w:r w:rsidR="005F7731" w:rsidRPr="005F7731">
        <w:rPr>
          <w:rFonts w:hint="eastAsia"/>
          <w:szCs w:val="21"/>
        </w:rPr>
        <w:t>各项支持和我们个人的交际范围，</w:t>
      </w:r>
      <w:r w:rsidR="005F7731" w:rsidRPr="005F7731">
        <w:rPr>
          <w:rFonts w:hint="eastAsia"/>
          <w:szCs w:val="21"/>
          <w:highlight w:val="yellow"/>
        </w:rPr>
        <w:t>在全国范围内物色最有疗效的</w:t>
      </w:r>
      <w:r w:rsidR="005F7731" w:rsidRPr="005F7731">
        <w:rPr>
          <w:rFonts w:ascii="Microsoft Yahei" w:eastAsia="宋体" w:hAnsi="Microsoft Yahei" w:cs="宋体"/>
          <w:color w:val="404040"/>
          <w:kern w:val="0"/>
          <w:szCs w:val="21"/>
          <w:highlight w:val="yellow"/>
        </w:rPr>
        <w:t>医生、</w:t>
      </w:r>
      <w:r w:rsidR="005F7731" w:rsidRPr="005F7731">
        <w:rPr>
          <w:rFonts w:ascii="Microsoft Yahei" w:eastAsia="宋体" w:hAnsi="Microsoft Yahei" w:cs="宋体" w:hint="eastAsia"/>
          <w:color w:val="404040"/>
          <w:kern w:val="0"/>
          <w:szCs w:val="21"/>
        </w:rPr>
        <w:t>健康工作者，</w:t>
      </w:r>
      <w:r w:rsidR="005F7731" w:rsidRPr="005F7731">
        <w:rPr>
          <w:rFonts w:hint="eastAsia"/>
          <w:szCs w:val="21"/>
          <w:highlight w:val="yellow"/>
        </w:rPr>
        <w:t>最</w:t>
      </w:r>
      <w:r w:rsidR="005F7731" w:rsidRPr="005F7731">
        <w:rPr>
          <w:rFonts w:ascii="Microsoft Yahei" w:eastAsia="宋体" w:hAnsi="Microsoft Yahei" w:cs="宋体" w:hint="eastAsia"/>
          <w:color w:val="404040"/>
          <w:kern w:val="0"/>
          <w:szCs w:val="21"/>
          <w:highlight w:val="yellow"/>
        </w:rPr>
        <w:t>有运作能力的</w:t>
      </w:r>
      <w:r w:rsidR="005F7731" w:rsidRPr="005F7731">
        <w:rPr>
          <w:rFonts w:ascii="Microsoft Yahei" w:eastAsia="宋体" w:hAnsi="Microsoft Yahei" w:cs="宋体"/>
          <w:color w:val="404040"/>
          <w:kern w:val="0"/>
          <w:szCs w:val="21"/>
          <w:highlight w:val="yellow"/>
        </w:rPr>
        <w:t>管理层及业务骨干，为</w:t>
      </w:r>
      <w:r w:rsidR="005F7731" w:rsidRPr="005F7731">
        <w:rPr>
          <w:rFonts w:ascii="Microsoft Yahei" w:eastAsia="宋体" w:hAnsi="Microsoft Yahei" w:cs="宋体" w:hint="eastAsia"/>
          <w:color w:val="404040"/>
          <w:kern w:val="0"/>
          <w:szCs w:val="21"/>
          <w:highlight w:val="yellow"/>
        </w:rPr>
        <w:t>他们</w:t>
      </w:r>
      <w:r w:rsidR="005F7731" w:rsidRPr="005F7731">
        <w:rPr>
          <w:rFonts w:ascii="Microsoft Yahei" w:eastAsia="宋体" w:hAnsi="Microsoft Yahei" w:cs="宋体"/>
          <w:color w:val="404040"/>
          <w:kern w:val="0"/>
          <w:szCs w:val="21"/>
          <w:highlight w:val="yellow"/>
        </w:rPr>
        <w:t>提供股权激励和充分治理空间</w:t>
      </w:r>
      <w:r w:rsidRPr="005F7731">
        <w:rPr>
          <w:rFonts w:hint="eastAsia"/>
          <w:szCs w:val="21"/>
        </w:rPr>
        <w:t>并且应用期权股份制的方法稳定他们的情绪请你他们提供发展的舞台</w:t>
      </w:r>
    </w:p>
    <w:p w:rsidR="00BE6C7F" w:rsidRPr="005F7731" w:rsidRDefault="00BE6C7F" w:rsidP="00BE6C7F">
      <w:r>
        <w:rPr>
          <w:rFonts w:hint="eastAsia"/>
        </w:rPr>
        <w:t>6</w:t>
      </w:r>
      <w:r>
        <w:rPr>
          <w:rFonts w:hint="eastAsia"/>
        </w:rPr>
        <w:t>．养生仪器量化推广</w:t>
      </w:r>
      <w:r w:rsidR="005F7731">
        <w:rPr>
          <w:rFonts w:hint="eastAsia"/>
        </w:rPr>
        <w:t>、特效对称平衡寒热仪的开发。</w:t>
      </w:r>
    </w:p>
    <w:p w:rsidR="00BE6C7F" w:rsidRPr="005F7731" w:rsidRDefault="00BE6C7F" w:rsidP="00BE6C7F">
      <w:r>
        <w:rPr>
          <w:rFonts w:hint="eastAsia"/>
        </w:rPr>
        <w:t>7</w:t>
      </w:r>
      <w:r>
        <w:rPr>
          <w:rFonts w:hint="eastAsia"/>
        </w:rPr>
        <w:t>．药膳及对称平衡食谱</w:t>
      </w:r>
      <w:r w:rsidR="005F7731">
        <w:rPr>
          <w:rFonts w:hint="eastAsia"/>
        </w:rPr>
        <w:t>、对称平衡的音乐疗法</w:t>
      </w:r>
    </w:p>
    <w:p w:rsidR="00BE6C7F" w:rsidRDefault="00BE6C7F" w:rsidP="00BE6C7F">
      <w:r>
        <w:rPr>
          <w:rFonts w:hint="eastAsia"/>
        </w:rPr>
        <w:t>8</w:t>
      </w:r>
      <w:r>
        <w:rPr>
          <w:rFonts w:hint="eastAsia"/>
        </w:rPr>
        <w:t>．</w:t>
      </w:r>
      <w:r w:rsidR="00921390">
        <w:rPr>
          <w:rFonts w:hint="eastAsia"/>
        </w:rPr>
        <w:t>与西医前沿</w:t>
      </w:r>
      <w:r w:rsidR="00921390">
        <w:rPr>
          <w:rFonts w:hint="eastAsia"/>
        </w:rPr>
        <w:t>-</w:t>
      </w:r>
      <w:r w:rsidR="00921390">
        <w:rPr>
          <w:rFonts w:hint="eastAsia"/>
        </w:rPr>
        <w:t>内皮细胞</w:t>
      </w:r>
      <w:r w:rsidR="005F7731">
        <w:rPr>
          <w:rFonts w:hint="eastAsia"/>
        </w:rPr>
        <w:t>理论</w:t>
      </w:r>
      <w:r w:rsidR="00921390">
        <w:rPr>
          <w:rFonts w:hint="eastAsia"/>
        </w:rPr>
        <w:t>和产品紧密的结合。</w:t>
      </w:r>
    </w:p>
    <w:p w:rsidR="00881CF4" w:rsidRDefault="00490274" w:rsidP="00490274">
      <w:r>
        <w:rPr>
          <w:rFonts w:hint="eastAsia"/>
        </w:rPr>
        <w:t>请提建议，谢谢</w:t>
      </w:r>
    </w:p>
    <w:p w:rsidR="00F75E6F" w:rsidRDefault="00F75E6F" w:rsidP="00490274"/>
    <w:p w:rsidR="00F75E6F" w:rsidRPr="00F75E6F" w:rsidRDefault="00F75E6F" w:rsidP="00490274"/>
    <w:sectPr w:rsidR="00F75E6F" w:rsidRPr="00F75E6F" w:rsidSect="00F11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262" w:rsidRDefault="007E2262" w:rsidP="00FD1898">
      <w:r>
        <w:separator/>
      </w:r>
    </w:p>
  </w:endnote>
  <w:endnote w:type="continuationSeparator" w:id="1">
    <w:p w:rsidR="007E2262" w:rsidRDefault="007E2262" w:rsidP="00FD1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262" w:rsidRDefault="007E2262" w:rsidP="00FD1898">
      <w:r>
        <w:separator/>
      </w:r>
    </w:p>
  </w:footnote>
  <w:footnote w:type="continuationSeparator" w:id="1">
    <w:p w:rsidR="007E2262" w:rsidRDefault="007E2262" w:rsidP="00FD1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7B13"/>
    <w:multiLevelType w:val="multilevel"/>
    <w:tmpl w:val="368D7B1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00" w:hanging="36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39831C9A"/>
    <w:multiLevelType w:val="multilevel"/>
    <w:tmpl w:val="39831C9A"/>
    <w:lvl w:ilvl="0">
      <w:start w:val="1"/>
      <w:numFmt w:val="decimal"/>
      <w:lvlText w:val="（%1）"/>
      <w:lvlJc w:val="left"/>
      <w:pPr>
        <w:tabs>
          <w:tab w:val="left" w:pos="0"/>
        </w:tabs>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66F17210"/>
    <w:multiLevelType w:val="multilevel"/>
    <w:tmpl w:val="66F172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0274"/>
    <w:rsid w:val="00053E65"/>
    <w:rsid w:val="00101B58"/>
    <w:rsid w:val="0016099D"/>
    <w:rsid w:val="0016237F"/>
    <w:rsid w:val="002C35B1"/>
    <w:rsid w:val="002D3A8E"/>
    <w:rsid w:val="00490274"/>
    <w:rsid w:val="005F7731"/>
    <w:rsid w:val="006018D8"/>
    <w:rsid w:val="00631E58"/>
    <w:rsid w:val="0064375E"/>
    <w:rsid w:val="00646B5E"/>
    <w:rsid w:val="007E2262"/>
    <w:rsid w:val="00881CF4"/>
    <w:rsid w:val="009043D1"/>
    <w:rsid w:val="00910662"/>
    <w:rsid w:val="00921390"/>
    <w:rsid w:val="00A306EC"/>
    <w:rsid w:val="00A42091"/>
    <w:rsid w:val="00BE1621"/>
    <w:rsid w:val="00BE6C7F"/>
    <w:rsid w:val="00C37772"/>
    <w:rsid w:val="00CD54C9"/>
    <w:rsid w:val="00D64F24"/>
    <w:rsid w:val="00F10295"/>
    <w:rsid w:val="00F115AB"/>
    <w:rsid w:val="00F40B5C"/>
    <w:rsid w:val="00F75E6F"/>
    <w:rsid w:val="00FD1898"/>
    <w:rsid w:val="00FF3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0662"/>
    <w:pPr>
      <w:widowControl/>
      <w:ind w:firstLineChars="200" w:firstLine="420"/>
      <w:jc w:val="left"/>
    </w:pPr>
    <w:rPr>
      <w:rFonts w:ascii="宋体" w:eastAsia="宋体" w:hAnsi="宋体" w:cs="宋体"/>
      <w:kern w:val="0"/>
      <w:sz w:val="24"/>
      <w:szCs w:val="24"/>
    </w:rPr>
  </w:style>
  <w:style w:type="paragraph" w:styleId="a4">
    <w:name w:val="header"/>
    <w:basedOn w:val="a"/>
    <w:link w:val="Char"/>
    <w:uiPriority w:val="99"/>
    <w:unhideWhenUsed/>
    <w:rsid w:val="00FD18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1898"/>
    <w:rPr>
      <w:sz w:val="18"/>
      <w:szCs w:val="18"/>
    </w:rPr>
  </w:style>
  <w:style w:type="paragraph" w:styleId="a5">
    <w:name w:val="footer"/>
    <w:basedOn w:val="a"/>
    <w:link w:val="Char0"/>
    <w:uiPriority w:val="99"/>
    <w:unhideWhenUsed/>
    <w:rsid w:val="00FD1898"/>
    <w:pPr>
      <w:tabs>
        <w:tab w:val="center" w:pos="4153"/>
        <w:tab w:val="right" w:pos="8306"/>
      </w:tabs>
      <w:snapToGrid w:val="0"/>
      <w:jc w:val="left"/>
    </w:pPr>
    <w:rPr>
      <w:sz w:val="18"/>
      <w:szCs w:val="18"/>
    </w:rPr>
  </w:style>
  <w:style w:type="character" w:customStyle="1" w:styleId="Char0">
    <w:name w:val="页脚 Char"/>
    <w:basedOn w:val="a0"/>
    <w:link w:val="a5"/>
    <w:uiPriority w:val="99"/>
    <w:rsid w:val="00FD189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cp:revision>
  <dcterms:created xsi:type="dcterms:W3CDTF">2018-03-26T22:18:00Z</dcterms:created>
  <dcterms:modified xsi:type="dcterms:W3CDTF">2020-04-20T04:17:00Z</dcterms:modified>
</cp:coreProperties>
</file>