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Theme="majorEastAsia" w:hAnsiTheme="majorEastAsia" w:eastAsiaTheme="majorEastAsia"/>
          <w:b/>
          <w:color w:val="000000" w:themeColor="text1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2"/>
          <w:szCs w:val="32"/>
        </w:rPr>
        <w:t>对称平衡测量操作及注意事项</w:t>
      </w:r>
    </w:p>
    <w:p>
      <w:pPr>
        <w:pStyle w:val="9"/>
        <w:rPr>
          <w:rFonts w:cs="宋体" w:asciiTheme="majorEastAsia" w:hAnsiTheme="majorEastAsia" w:eastAsiaTheme="majorEastAsia"/>
          <w:b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一．</w:t>
      </w:r>
      <w:r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  <w:t>体温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测量的要素和意义：</w:t>
      </w:r>
      <w:r>
        <w:rPr>
          <w:rFonts w:cs="Arial" w:asciiTheme="majorEastAsia" w:hAnsiTheme="majorEastAsia" w:eastAsiaTheme="majorEastAsia"/>
          <w:b/>
          <w:color w:val="000000" w:themeColor="text1"/>
          <w:sz w:val="24"/>
          <w:szCs w:val="24"/>
        </w:rPr>
        <w:t>体温高低</w:t>
      </w:r>
      <w:r>
        <w:rPr>
          <w:rFonts w:hint="eastAsia" w:cs="Arial" w:asciiTheme="majorEastAsia" w:hAnsiTheme="majorEastAsia" w:eastAsiaTheme="majorEastAsia"/>
          <w:b/>
          <w:color w:val="000000" w:themeColor="text1"/>
          <w:sz w:val="24"/>
          <w:szCs w:val="24"/>
        </w:rPr>
        <w:t>和两侧</w:t>
      </w:r>
      <w:r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  <w:t>体温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差是我们</w:t>
      </w:r>
      <w:r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  <w:t>体温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测量两大要素。</w:t>
      </w:r>
    </w:p>
    <w:p>
      <w:pPr>
        <w:spacing w:line="220" w:lineRule="atLeast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二．</w:t>
      </w:r>
      <w:r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体温测量时间：</w:t>
      </w:r>
    </w:p>
    <w:p>
      <w:pPr>
        <w:pStyle w:val="10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测量基础体温:早晨醒来</w:t>
      </w:r>
      <w:r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  <w:t>(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空腹，不喝水，不排二便，引导患者大脑放空，放松及时测量),测量必须在基本相同的外部条件下，这是确定体质的基础。</w:t>
      </w:r>
    </w:p>
    <w:p>
      <w:pPr>
        <w:pStyle w:val="10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:lang w:eastAsia="zh-CN"/>
        </w:rPr>
        <w:t>如果醒来大小便很急，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排便后再次测量，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:lang w:eastAsia="zh-CN"/>
        </w:rPr>
        <w:t>两次数字多记录在基础体温表上。</w:t>
      </w:r>
    </w:p>
    <w:p>
      <w:pPr>
        <w:pStyle w:val="10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:lang w:eastAsia="zh-CN"/>
        </w:rPr>
        <w:t>如需要了解该运动对你健康是否有利，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运动前后测量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:lang w:eastAsia="zh-CN"/>
        </w:rPr>
        <w:t>，</w:t>
      </w:r>
      <w:r>
        <w:rPr>
          <w:rFonts w:hint="eastAsia" w:cs="Arial" w:asciiTheme="majorEastAsia" w:hAnsiTheme="majorEastAsia" w:eastAsiaTheme="majorEastAsia"/>
          <w:b/>
          <w:color w:val="000000" w:themeColor="text1"/>
          <w:sz w:val="24"/>
          <w:szCs w:val="24"/>
        </w:rPr>
        <w:t>两侧</w:t>
      </w:r>
      <w:r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  <w:t>体温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、血压、脉搏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:lang w:eastAsia="zh-CN"/>
        </w:rPr>
        <w:t>，并在运动量化表上记录。</w:t>
      </w:r>
    </w:p>
    <w:p>
      <w:pPr>
        <w:pStyle w:val="10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运动后15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:lang w:val="en-US" w:eastAsia="zh-CN"/>
        </w:rPr>
        <w:t>-20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分钟后再次测量，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:lang w:eastAsia="zh-CN"/>
        </w:rPr>
        <w:t>并在运动量化表上记录。以便了解该运动对你健康是否有利。</w:t>
      </w:r>
    </w:p>
    <w:p>
      <w:pPr>
        <w:pStyle w:val="10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睡前测量。</w:t>
      </w:r>
    </w:p>
    <w:p>
      <w:pPr>
        <w:spacing w:line="220" w:lineRule="atLeast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三．</w:t>
      </w:r>
      <w:r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  <w:t>体温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测量操作及注意事项：</w:t>
      </w:r>
    </w:p>
    <w:p>
      <w:pPr>
        <w:pStyle w:val="10"/>
        <w:numPr>
          <w:ilvl w:val="0"/>
          <w:numId w:val="2"/>
        </w:numPr>
        <w:spacing w:line="220" w:lineRule="atLeast"/>
        <w:ind w:firstLineChars="0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测量定位：温度计银色尖端朝腋下中极方向，垂直上推至中极（双侧推力相同）。</w:t>
      </w:r>
    </w:p>
    <w:p>
      <w:pPr>
        <w:pStyle w:val="10"/>
        <w:numPr>
          <w:ilvl w:val="0"/>
          <w:numId w:val="2"/>
        </w:numPr>
        <w:spacing w:line="220" w:lineRule="atLeast"/>
        <w:ind w:firstLineChars="0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按温度计註明的左右符号，显示屏幕朝外，一对温度计用双手同时打开，插入双腋(以減少时间差带耒的测量误差) 五分钟后听到蜂呜声后, 即取出, 观看数据并输入电子表格。</w:t>
      </w:r>
    </w:p>
    <w:p>
      <w:pPr>
        <w:pStyle w:val="10"/>
        <w:numPr>
          <w:ilvl w:val="0"/>
          <w:numId w:val="2"/>
        </w:numPr>
        <w:spacing w:line="220" w:lineRule="atLeast"/>
        <w:ind w:firstLineChars="0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当用户双侧温差达0.3℃以上，某侧温差低于35℃或高于38℃，或双侧脉搏差达3次以上A，可能反映病情变化较大，B,可能测量位置不对称，C,夹的松紧不一。应再测一次, 如波动较大，可测3次，如果三次都接近，都保留。如果三次都大不相同，再加测，保留两次接近的值。所有保留值都应加註,输入电子表格。</w:t>
      </w:r>
    </w:p>
    <w:p>
      <w:pPr>
        <w:pStyle w:val="10"/>
        <w:numPr>
          <w:ilvl w:val="0"/>
          <w:numId w:val="2"/>
        </w:numPr>
        <w:spacing w:line="220" w:lineRule="atLeast"/>
        <w:ind w:firstLineChars="0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如其差确超0.3℃则是病情变化较大的反映，应询问患者病情有无特殊表现，在备注中註明并报告医生。</w:t>
      </w:r>
    </w:p>
    <w:p>
      <w:pPr>
        <w:pStyle w:val="9"/>
        <w:numPr>
          <w:ilvl w:val="0"/>
          <w:numId w:val="2"/>
        </w:numPr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  <w:r>
        <w:rPr>
          <w:rFonts w:hint="eastAsia" w:cs="Arial" w:asciiTheme="majorEastAsia" w:hAnsiTheme="majorEastAsia" w:eastAsiaTheme="majorEastAsia"/>
          <w:b/>
          <w:color w:val="000000" w:themeColor="text1"/>
          <w:sz w:val="24"/>
          <w:szCs w:val="24"/>
        </w:rPr>
        <w:t>测量体温时应保持基本相似空间，姿势，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室温，衣着，盖被状况。情绪稳定时进行。</w:t>
      </w:r>
    </w:p>
    <w:p>
      <w:pPr>
        <w:pStyle w:val="9"/>
        <w:numPr>
          <w:ilvl w:val="0"/>
          <w:numId w:val="2"/>
        </w:numPr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>加强无菌观念，每次测体温前后用酒精消毒体温计，测量血压前用无菌纸包裹病人双手。</w:t>
      </w:r>
    </w:p>
    <w:p>
      <w:pPr>
        <w:pStyle w:val="9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</w:p>
    <w:p>
      <w:pPr>
        <w:pStyle w:val="9"/>
        <w:ind w:left="6385" w:hanging="6385" w:hangingChars="2650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2018年11月23日对称平衡治疗室</w:t>
      </w:r>
    </w:p>
    <w:p>
      <w:pPr>
        <w:pStyle w:val="9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</w:p>
    <w:p>
      <w:pPr>
        <w:pStyle w:val="9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</w:p>
    <w:p>
      <w:pPr>
        <w:pStyle w:val="9"/>
        <w:rPr>
          <w:rFonts w:asciiTheme="majorEastAsia" w:hAnsiTheme="majorEastAsia" w:eastAsiaTheme="majorEastAsia"/>
          <w:b/>
          <w:color w:val="000000" w:themeColor="text1"/>
          <w:sz w:val="24"/>
          <w:szCs w:val="24"/>
        </w:rPr>
      </w:pP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0F6E"/>
    <w:multiLevelType w:val="multilevel"/>
    <w:tmpl w:val="0B420F6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sz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66632A"/>
    <w:multiLevelType w:val="multilevel"/>
    <w:tmpl w:val="1366632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B40E7"/>
    <w:rsid w:val="002D2D53"/>
    <w:rsid w:val="00323B43"/>
    <w:rsid w:val="00361B64"/>
    <w:rsid w:val="003D37D8"/>
    <w:rsid w:val="00426133"/>
    <w:rsid w:val="00430D78"/>
    <w:rsid w:val="004358AB"/>
    <w:rsid w:val="004A3F72"/>
    <w:rsid w:val="004E03C0"/>
    <w:rsid w:val="005332B8"/>
    <w:rsid w:val="005433E8"/>
    <w:rsid w:val="005647CB"/>
    <w:rsid w:val="00760E3A"/>
    <w:rsid w:val="008170C2"/>
    <w:rsid w:val="00823398"/>
    <w:rsid w:val="008827AD"/>
    <w:rsid w:val="008B7726"/>
    <w:rsid w:val="00901D61"/>
    <w:rsid w:val="0094077E"/>
    <w:rsid w:val="009B4FBB"/>
    <w:rsid w:val="009F65F2"/>
    <w:rsid w:val="00A16BD3"/>
    <w:rsid w:val="00A556E9"/>
    <w:rsid w:val="00AD2720"/>
    <w:rsid w:val="00B0191E"/>
    <w:rsid w:val="00B639C5"/>
    <w:rsid w:val="00BB0A0F"/>
    <w:rsid w:val="00BD33A6"/>
    <w:rsid w:val="00CA422E"/>
    <w:rsid w:val="00D31D50"/>
    <w:rsid w:val="00E0451A"/>
    <w:rsid w:val="00E16E69"/>
    <w:rsid w:val="00E54D2D"/>
    <w:rsid w:val="00E746A5"/>
    <w:rsid w:val="00F763FB"/>
    <w:rsid w:val="00FB389B"/>
    <w:rsid w:val="575A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607</Characters>
  <Lines>5</Lines>
  <Paragraphs>1</Paragraphs>
  <TotalTime>1</TotalTime>
  <ScaleCrop>false</ScaleCrop>
  <LinksUpToDate>false</LinksUpToDate>
  <CharactersWithSpaces>712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2019-01-31T17:52:00Z</dcterms:created>
  <dc:creator>Administrator</dc:creator>
  <cp:lastModifiedBy>Cui.zhi qiang 远程健康管理</cp:lastModifiedBy>
  <dcterms:modified xsi:type="dcterms:W3CDTF">2019-04-20T14:33:19Z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